
<file path=[Content_Types].xml><?xml version="1.0" encoding="utf-8"?>
<Types xmlns="http://schemas.openxmlformats.org/package/2006/content-types">
  <Default Extension="emf" ContentType="image/x-emf"/>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513FD4" w14:textId="4505F9EC" w:rsidR="00451EE9" w:rsidRPr="001D66A2" w:rsidRDefault="00451EE9" w:rsidP="00451EE9">
      <w:pPr>
        <w:pStyle w:val="NoSpacing"/>
        <w:jc w:val="center"/>
        <w:rPr>
          <w:b/>
          <w:sz w:val="20"/>
          <w:szCs w:val="20"/>
        </w:rPr>
      </w:pPr>
      <w:r>
        <w:rPr>
          <w:b/>
          <w:sz w:val="20"/>
          <w:szCs w:val="20"/>
        </w:rPr>
        <w:t>Learning Module Number 8</w:t>
      </w:r>
    </w:p>
    <w:p w14:paraId="390A6B87" w14:textId="77777777" w:rsidR="00451EE9" w:rsidRPr="001D66A2" w:rsidRDefault="00451EE9" w:rsidP="00451EE9">
      <w:pPr>
        <w:pStyle w:val="NoSpacing"/>
        <w:jc w:val="center"/>
        <w:rPr>
          <w:b/>
          <w:sz w:val="24"/>
          <w:szCs w:val="24"/>
        </w:rPr>
      </w:pPr>
      <w:r>
        <w:rPr>
          <w:b/>
          <w:sz w:val="24"/>
          <w:szCs w:val="24"/>
        </w:rPr>
        <w:t>Strength of Beam-Columns</w:t>
      </w:r>
    </w:p>
    <w:p w14:paraId="2C60ED68" w14:textId="77777777" w:rsidR="00451EE9" w:rsidRPr="00586E76" w:rsidRDefault="00451EE9" w:rsidP="00451EE9">
      <w:pPr>
        <w:pStyle w:val="NoSpacing"/>
        <w:rPr>
          <w:b/>
          <w:sz w:val="20"/>
          <w:szCs w:val="20"/>
        </w:rPr>
      </w:pPr>
      <w:r w:rsidRPr="00586E76">
        <w:rPr>
          <w:b/>
          <w:sz w:val="20"/>
          <w:szCs w:val="20"/>
        </w:rPr>
        <w:t>Overview</w:t>
      </w:r>
    </w:p>
    <w:p w14:paraId="1D808075" w14:textId="0B420CA5" w:rsidR="00451EE9" w:rsidRPr="00586E76" w:rsidRDefault="00451EE9" w:rsidP="00451EE9">
      <w:pPr>
        <w:pStyle w:val="NoSpacing"/>
        <w:rPr>
          <w:sz w:val="20"/>
          <w:szCs w:val="20"/>
        </w:rPr>
      </w:pPr>
      <w:r>
        <w:rPr>
          <w:sz w:val="20"/>
          <w:szCs w:val="20"/>
        </w:rPr>
        <w:t xml:space="preserve">The strength of beam-columns is investigated for various combinations of axial force and bending moment.  Both major- and minor-axis flexure of </w:t>
      </w:r>
      <w:r w:rsidRPr="00586E76">
        <w:rPr>
          <w:sz w:val="20"/>
          <w:szCs w:val="20"/>
        </w:rPr>
        <w:t xml:space="preserve">steel wide-flange sections with </w:t>
      </w:r>
      <w:r>
        <w:rPr>
          <w:sz w:val="20"/>
          <w:szCs w:val="20"/>
        </w:rPr>
        <w:t xml:space="preserve">compact </w:t>
      </w:r>
      <w:r w:rsidRPr="00586E76">
        <w:rPr>
          <w:sz w:val="20"/>
          <w:szCs w:val="20"/>
        </w:rPr>
        <w:t xml:space="preserve">elements are </w:t>
      </w:r>
      <w:r>
        <w:rPr>
          <w:sz w:val="20"/>
          <w:szCs w:val="20"/>
        </w:rPr>
        <w:t>investigated</w:t>
      </w:r>
      <w:r w:rsidRPr="00586E76">
        <w:rPr>
          <w:sz w:val="20"/>
          <w:szCs w:val="20"/>
        </w:rPr>
        <w:t xml:space="preserve">.  </w:t>
      </w:r>
      <w:r>
        <w:rPr>
          <w:sz w:val="20"/>
          <w:szCs w:val="20"/>
        </w:rPr>
        <w:t>N</w:t>
      </w:r>
      <w:r w:rsidRPr="00586E76">
        <w:rPr>
          <w:sz w:val="20"/>
          <w:szCs w:val="20"/>
        </w:rPr>
        <w:t>ominal strength</w:t>
      </w:r>
      <w:r>
        <w:rPr>
          <w:sz w:val="20"/>
          <w:szCs w:val="20"/>
        </w:rPr>
        <w:t xml:space="preserve"> curves per requirements of Chapter H</w:t>
      </w:r>
      <w:r w:rsidRPr="00586E76">
        <w:rPr>
          <w:sz w:val="20"/>
          <w:szCs w:val="20"/>
        </w:rPr>
        <w:t xml:space="preserve"> of the AISC </w:t>
      </w:r>
      <w:r w:rsidRPr="00586E76">
        <w:rPr>
          <w:i/>
          <w:sz w:val="20"/>
          <w:szCs w:val="20"/>
        </w:rPr>
        <w:t>Specification for Structural Steel Buildings</w:t>
      </w:r>
      <w:r w:rsidRPr="00586E76">
        <w:rPr>
          <w:sz w:val="20"/>
          <w:szCs w:val="20"/>
        </w:rPr>
        <w:t xml:space="preserve"> (</w:t>
      </w:r>
      <w:r w:rsidR="006A39EC">
        <w:rPr>
          <w:sz w:val="20"/>
          <w:szCs w:val="20"/>
        </w:rPr>
        <w:t>2022</w:t>
      </w:r>
      <w:r w:rsidRPr="00586E76">
        <w:rPr>
          <w:sz w:val="20"/>
          <w:szCs w:val="20"/>
        </w:rPr>
        <w:t>)</w:t>
      </w:r>
      <w:r>
        <w:rPr>
          <w:sz w:val="20"/>
          <w:szCs w:val="20"/>
        </w:rPr>
        <w:t xml:space="preserve"> are compared with results obtained using second-order inelastic analyses.  Strength limit states defined by elastic/inelastic flexural and lateral torsional buckling as well as full yielding of the cross-section (plastic hinge) are studied.</w:t>
      </w:r>
    </w:p>
    <w:p w14:paraId="7A431EA1" w14:textId="77777777" w:rsidR="00451EE9" w:rsidRPr="00586E76" w:rsidRDefault="00451EE9" w:rsidP="00451EE9">
      <w:pPr>
        <w:pStyle w:val="NoSpacing"/>
        <w:rPr>
          <w:b/>
          <w:sz w:val="20"/>
          <w:szCs w:val="20"/>
        </w:rPr>
      </w:pPr>
      <w:r w:rsidRPr="00586E76">
        <w:rPr>
          <w:b/>
          <w:sz w:val="20"/>
          <w:szCs w:val="20"/>
        </w:rPr>
        <w:t>Learning Objectives</w:t>
      </w:r>
    </w:p>
    <w:p w14:paraId="7BFAF89A" w14:textId="77777777" w:rsidR="00451EE9" w:rsidRPr="00586E76" w:rsidRDefault="00451EE9" w:rsidP="00780C17">
      <w:pPr>
        <w:pStyle w:val="NoSpacing"/>
        <w:numPr>
          <w:ilvl w:val="0"/>
          <w:numId w:val="1"/>
        </w:numPr>
        <w:rPr>
          <w:sz w:val="20"/>
          <w:szCs w:val="20"/>
        </w:rPr>
      </w:pPr>
      <w:r>
        <w:rPr>
          <w:sz w:val="20"/>
          <w:szCs w:val="20"/>
        </w:rPr>
        <w:t>Observe the strength limit state behavior of beam-columns, which includes the range of full yielding of the cross-section to elastic/inelastic flexural and lateral torsional buckling.</w:t>
      </w:r>
    </w:p>
    <w:p w14:paraId="66201E5C" w14:textId="77777777" w:rsidR="00451EE9" w:rsidRPr="00586E76" w:rsidRDefault="00451EE9" w:rsidP="00780C17">
      <w:pPr>
        <w:pStyle w:val="NoSpacing"/>
        <w:numPr>
          <w:ilvl w:val="0"/>
          <w:numId w:val="1"/>
        </w:numPr>
        <w:rPr>
          <w:sz w:val="20"/>
          <w:szCs w:val="20"/>
        </w:rPr>
      </w:pPr>
      <w:r>
        <w:rPr>
          <w:sz w:val="20"/>
          <w:szCs w:val="20"/>
        </w:rPr>
        <w:t>Prepare interaction</w:t>
      </w:r>
      <w:r w:rsidRPr="00586E76">
        <w:rPr>
          <w:sz w:val="20"/>
          <w:szCs w:val="20"/>
        </w:rPr>
        <w:t xml:space="preserve"> curves that plot </w:t>
      </w:r>
      <w:r>
        <w:rPr>
          <w:sz w:val="20"/>
          <w:szCs w:val="20"/>
        </w:rPr>
        <w:t>member axial strength</w:t>
      </w:r>
      <w:r w:rsidRPr="00586E76">
        <w:rPr>
          <w:sz w:val="20"/>
          <w:szCs w:val="20"/>
        </w:rPr>
        <w:t xml:space="preserve"> versus </w:t>
      </w:r>
      <w:r>
        <w:rPr>
          <w:sz w:val="20"/>
          <w:szCs w:val="20"/>
        </w:rPr>
        <w:t>flexural</w:t>
      </w:r>
      <w:r w:rsidRPr="00586E76">
        <w:rPr>
          <w:sz w:val="20"/>
          <w:szCs w:val="20"/>
        </w:rPr>
        <w:t xml:space="preserve"> strength.</w:t>
      </w:r>
    </w:p>
    <w:p w14:paraId="79399758" w14:textId="77777777" w:rsidR="00451EE9" w:rsidRPr="006E468E" w:rsidRDefault="00451EE9" w:rsidP="00780C17">
      <w:pPr>
        <w:pStyle w:val="NoSpacing"/>
        <w:numPr>
          <w:ilvl w:val="0"/>
          <w:numId w:val="1"/>
        </w:numPr>
        <w:rPr>
          <w:sz w:val="20"/>
          <w:szCs w:val="20"/>
        </w:rPr>
      </w:pPr>
      <w:r w:rsidRPr="00586E76">
        <w:rPr>
          <w:sz w:val="20"/>
          <w:szCs w:val="20"/>
        </w:rPr>
        <w:t>Compare</w:t>
      </w:r>
      <w:r>
        <w:rPr>
          <w:sz w:val="20"/>
          <w:szCs w:val="20"/>
        </w:rPr>
        <w:t xml:space="preserve"> results of</w:t>
      </w:r>
      <w:r w:rsidRPr="00586E76">
        <w:rPr>
          <w:sz w:val="20"/>
          <w:szCs w:val="20"/>
        </w:rPr>
        <w:t xml:space="preserve"> </w:t>
      </w:r>
      <w:r>
        <w:rPr>
          <w:sz w:val="20"/>
          <w:szCs w:val="20"/>
        </w:rPr>
        <w:t>the AISC interaction equations with results from computational analyses that account for</w:t>
      </w:r>
      <w:r w:rsidRPr="00586E76">
        <w:rPr>
          <w:sz w:val="20"/>
          <w:szCs w:val="20"/>
        </w:rPr>
        <w:t xml:space="preserve"> </w:t>
      </w:r>
      <w:r>
        <w:rPr>
          <w:sz w:val="20"/>
          <w:szCs w:val="20"/>
        </w:rPr>
        <w:t xml:space="preserve">partial yielding (accentuated by the presence of residual stresses) and </w:t>
      </w:r>
      <w:r w:rsidRPr="00586E76">
        <w:rPr>
          <w:sz w:val="20"/>
          <w:szCs w:val="20"/>
        </w:rPr>
        <w:t>initial imperfections in geometry</w:t>
      </w:r>
      <w:r>
        <w:rPr>
          <w:sz w:val="20"/>
          <w:szCs w:val="20"/>
        </w:rPr>
        <w:t>.</w:t>
      </w:r>
    </w:p>
    <w:p w14:paraId="320A8D13" w14:textId="77777777" w:rsidR="00451EE9" w:rsidRPr="00586E76" w:rsidRDefault="00451EE9" w:rsidP="00451EE9">
      <w:pPr>
        <w:pStyle w:val="NoSpacing"/>
        <w:rPr>
          <w:b/>
          <w:sz w:val="20"/>
          <w:szCs w:val="20"/>
        </w:rPr>
      </w:pPr>
      <w:r w:rsidRPr="00586E76">
        <w:rPr>
          <w:b/>
          <w:sz w:val="20"/>
          <w:szCs w:val="20"/>
        </w:rPr>
        <w:t>Method</w:t>
      </w:r>
    </w:p>
    <w:p w14:paraId="59D2E7C5" w14:textId="77777777" w:rsidR="00451EE9" w:rsidRDefault="00451EE9" w:rsidP="00451EE9">
      <w:pPr>
        <w:pStyle w:val="NoSpacing"/>
        <w:ind w:left="360"/>
        <w:rPr>
          <w:sz w:val="20"/>
          <w:szCs w:val="20"/>
        </w:rPr>
      </w:pPr>
      <w:r>
        <w:rPr>
          <w:sz w:val="20"/>
          <w:szCs w:val="20"/>
        </w:rPr>
        <w:t>A</w:t>
      </w:r>
      <w:r w:rsidRPr="00586E76">
        <w:rPr>
          <w:sz w:val="20"/>
          <w:szCs w:val="20"/>
        </w:rPr>
        <w:t xml:space="preserve"> W14x53 (A992 steel)</w:t>
      </w:r>
      <w:r>
        <w:rPr>
          <w:sz w:val="20"/>
          <w:szCs w:val="20"/>
        </w:rPr>
        <w:t xml:space="preserve"> member with an unbraced length of 15’-0” will be subjected to various combinations of axial compressive force and major- or minor-axis bending (Fig. 1).  The following two studies are to completed:</w:t>
      </w:r>
    </w:p>
    <w:p w14:paraId="0B12508E" w14:textId="77777777" w:rsidR="00451EE9" w:rsidRPr="0017724B" w:rsidRDefault="00451EE9" w:rsidP="00780C17">
      <w:pPr>
        <w:pStyle w:val="NoSpacing"/>
        <w:numPr>
          <w:ilvl w:val="0"/>
          <w:numId w:val="9"/>
        </w:numPr>
        <w:rPr>
          <w:sz w:val="20"/>
          <w:szCs w:val="20"/>
        </w:rPr>
      </w:pPr>
      <w:r>
        <w:rPr>
          <w:sz w:val="20"/>
          <w:szCs w:val="20"/>
        </w:rPr>
        <w:t>AISC Strength</w:t>
      </w:r>
      <w:r>
        <w:rPr>
          <w:sz w:val="20"/>
          <w:szCs w:val="20"/>
        </w:rPr>
        <w:br/>
      </w:r>
      <w:r w:rsidRPr="0017724B">
        <w:rPr>
          <w:sz w:val="20"/>
          <w:szCs w:val="20"/>
        </w:rPr>
        <w:t xml:space="preserve">Prepare a three-dimensional computational model of the beam-column shown in Fig. 1.  Given that the AISC equations for computing nominal strengths </w:t>
      </w:r>
      <w:proofErr w:type="spellStart"/>
      <w:r w:rsidRPr="0017724B">
        <w:rPr>
          <w:i/>
          <w:sz w:val="20"/>
          <w:szCs w:val="20"/>
        </w:rPr>
        <w:t>P</w:t>
      </w:r>
      <w:r w:rsidRPr="0017724B">
        <w:rPr>
          <w:i/>
          <w:sz w:val="20"/>
          <w:szCs w:val="20"/>
          <w:vertAlign w:val="subscript"/>
        </w:rPr>
        <w:t>n</w:t>
      </w:r>
      <w:proofErr w:type="spellEnd"/>
      <w:r w:rsidRPr="0017724B">
        <w:rPr>
          <w:sz w:val="20"/>
          <w:szCs w:val="20"/>
        </w:rPr>
        <w:t xml:space="preserve"> and </w:t>
      </w:r>
      <w:r w:rsidRPr="0017724B">
        <w:rPr>
          <w:i/>
          <w:sz w:val="20"/>
          <w:szCs w:val="20"/>
        </w:rPr>
        <w:t>M</w:t>
      </w:r>
      <w:r w:rsidRPr="0017724B">
        <w:rPr>
          <w:i/>
          <w:sz w:val="20"/>
          <w:szCs w:val="20"/>
          <w:vertAlign w:val="subscript"/>
        </w:rPr>
        <w:t>n</w:t>
      </w:r>
      <w:r w:rsidRPr="0017724B">
        <w:rPr>
          <w:sz w:val="20"/>
          <w:szCs w:val="20"/>
        </w:rPr>
        <w:t xml:space="preserve"> account for initial imperfections (out-of-straightness) and partial yielding accentuated by the presence of thermal residual stresses, the computation model and analyses should not include these factors.  In this regard, se</w:t>
      </w:r>
      <w:r>
        <w:rPr>
          <w:sz w:val="20"/>
          <w:szCs w:val="20"/>
        </w:rPr>
        <w:t>cond-order elastic analyses will</w:t>
      </w:r>
      <w:r w:rsidRPr="0017724B">
        <w:rPr>
          <w:sz w:val="20"/>
          <w:szCs w:val="20"/>
        </w:rPr>
        <w:t xml:space="preserve"> be employed.  The following steps are suggested for completing Tables 1a and 1b:</w:t>
      </w:r>
    </w:p>
    <w:p w14:paraId="58A8FED9" w14:textId="16C57B13" w:rsidR="00451EE9" w:rsidRDefault="00451EE9" w:rsidP="00780C17">
      <w:pPr>
        <w:pStyle w:val="NoSpacing"/>
        <w:numPr>
          <w:ilvl w:val="0"/>
          <w:numId w:val="10"/>
        </w:numPr>
        <w:rPr>
          <w:sz w:val="20"/>
          <w:szCs w:val="20"/>
        </w:rPr>
      </w:pPr>
      <w:r>
        <w:rPr>
          <w:sz w:val="20"/>
          <w:szCs w:val="20"/>
        </w:rPr>
        <w:t xml:space="preserve">Reference </w:t>
      </w:r>
      <w:proofErr w:type="spellStart"/>
      <w:r>
        <w:rPr>
          <w:sz w:val="20"/>
          <w:szCs w:val="20"/>
        </w:rPr>
        <w:t>Chs</w:t>
      </w:r>
      <w:proofErr w:type="spellEnd"/>
      <w:r>
        <w:rPr>
          <w:sz w:val="20"/>
          <w:szCs w:val="20"/>
        </w:rPr>
        <w:t xml:space="preserve">. E and F of the </w:t>
      </w:r>
      <w:r w:rsidRPr="00586E76">
        <w:rPr>
          <w:sz w:val="20"/>
          <w:szCs w:val="20"/>
        </w:rPr>
        <w:t xml:space="preserve">AISC </w:t>
      </w:r>
      <w:r w:rsidRPr="00586E76">
        <w:rPr>
          <w:i/>
          <w:sz w:val="20"/>
          <w:szCs w:val="20"/>
        </w:rPr>
        <w:t>Specification for Structural Steel Buildings</w:t>
      </w:r>
      <w:r w:rsidRPr="00586E76">
        <w:rPr>
          <w:sz w:val="20"/>
          <w:szCs w:val="20"/>
        </w:rPr>
        <w:t xml:space="preserve"> (</w:t>
      </w:r>
      <w:r w:rsidR="006A39EC">
        <w:rPr>
          <w:sz w:val="20"/>
          <w:szCs w:val="20"/>
        </w:rPr>
        <w:t>2022</w:t>
      </w:r>
      <w:r w:rsidRPr="00586E76">
        <w:rPr>
          <w:sz w:val="20"/>
          <w:szCs w:val="20"/>
        </w:rPr>
        <w:t>)</w:t>
      </w:r>
      <w:r>
        <w:rPr>
          <w:sz w:val="20"/>
          <w:szCs w:val="20"/>
        </w:rPr>
        <w:t xml:space="preserve"> to confirm the numerical values given for nominal minor-axis compressive strength </w:t>
      </w:r>
      <w:proofErr w:type="spellStart"/>
      <w:r w:rsidRPr="00513826">
        <w:rPr>
          <w:i/>
          <w:sz w:val="20"/>
          <w:szCs w:val="20"/>
        </w:rPr>
        <w:t>P</w:t>
      </w:r>
      <w:r w:rsidRPr="00513826">
        <w:rPr>
          <w:i/>
          <w:sz w:val="20"/>
          <w:szCs w:val="20"/>
          <w:vertAlign w:val="subscript"/>
        </w:rPr>
        <w:t>n</w:t>
      </w:r>
      <w:proofErr w:type="spellEnd"/>
      <w:r>
        <w:rPr>
          <w:sz w:val="20"/>
          <w:szCs w:val="20"/>
        </w:rPr>
        <w:t xml:space="preserve"> and major- and minor-axis flexural strengths </w:t>
      </w:r>
      <w:r w:rsidRPr="003858F4">
        <w:rPr>
          <w:i/>
          <w:sz w:val="20"/>
          <w:szCs w:val="20"/>
        </w:rPr>
        <w:t>M</w:t>
      </w:r>
      <w:r w:rsidRPr="003858F4">
        <w:rPr>
          <w:i/>
          <w:sz w:val="20"/>
          <w:szCs w:val="20"/>
          <w:vertAlign w:val="subscript"/>
        </w:rPr>
        <w:t>n</w:t>
      </w:r>
      <w:r>
        <w:rPr>
          <w:sz w:val="20"/>
          <w:szCs w:val="20"/>
        </w:rPr>
        <w:t>’s.</w:t>
      </w:r>
    </w:p>
    <w:p w14:paraId="6645AB90" w14:textId="77777777" w:rsidR="00451EE9" w:rsidRDefault="00451EE9" w:rsidP="00780C17">
      <w:pPr>
        <w:pStyle w:val="NoSpacing"/>
        <w:numPr>
          <w:ilvl w:val="0"/>
          <w:numId w:val="10"/>
        </w:numPr>
        <w:rPr>
          <w:sz w:val="20"/>
          <w:szCs w:val="20"/>
        </w:rPr>
      </w:pPr>
      <w:r>
        <w:rPr>
          <w:sz w:val="20"/>
          <w:szCs w:val="20"/>
        </w:rPr>
        <w:t xml:space="preserve">Confirm the given axial yield (squash) load </w:t>
      </w:r>
      <w:r w:rsidRPr="00513826">
        <w:rPr>
          <w:i/>
          <w:sz w:val="20"/>
          <w:szCs w:val="20"/>
        </w:rPr>
        <w:t>P</w:t>
      </w:r>
      <w:r>
        <w:rPr>
          <w:i/>
          <w:sz w:val="20"/>
          <w:szCs w:val="20"/>
          <w:vertAlign w:val="subscript"/>
        </w:rPr>
        <w:t>y</w:t>
      </w:r>
      <w:r>
        <w:rPr>
          <w:sz w:val="20"/>
          <w:szCs w:val="20"/>
        </w:rPr>
        <w:t xml:space="preserve"> and plastic moment capacities</w:t>
      </w:r>
      <w:r w:rsidRPr="009251FC">
        <w:rPr>
          <w:i/>
          <w:sz w:val="20"/>
          <w:szCs w:val="20"/>
        </w:rPr>
        <w:t xml:space="preserve"> </w:t>
      </w:r>
      <w:proofErr w:type="spellStart"/>
      <w:r w:rsidRPr="003858F4">
        <w:rPr>
          <w:i/>
          <w:sz w:val="20"/>
          <w:szCs w:val="20"/>
        </w:rPr>
        <w:t>M</w:t>
      </w:r>
      <w:r>
        <w:rPr>
          <w:i/>
          <w:sz w:val="20"/>
          <w:szCs w:val="20"/>
          <w:vertAlign w:val="subscript"/>
        </w:rPr>
        <w:t>p</w:t>
      </w:r>
      <w:r>
        <w:rPr>
          <w:sz w:val="20"/>
          <w:szCs w:val="20"/>
        </w:rPr>
        <w:t>’s</w:t>
      </w:r>
      <w:proofErr w:type="spellEnd"/>
      <w:r>
        <w:rPr>
          <w:sz w:val="20"/>
          <w:szCs w:val="20"/>
        </w:rPr>
        <w:t>.</w:t>
      </w:r>
    </w:p>
    <w:p w14:paraId="19D3A043" w14:textId="77777777" w:rsidR="00451EE9" w:rsidRDefault="00451EE9" w:rsidP="00780C17">
      <w:pPr>
        <w:pStyle w:val="NoSpacing"/>
        <w:numPr>
          <w:ilvl w:val="0"/>
          <w:numId w:val="10"/>
        </w:numPr>
        <w:rPr>
          <w:sz w:val="20"/>
          <w:szCs w:val="20"/>
        </w:rPr>
      </w:pPr>
      <w:r>
        <w:rPr>
          <w:sz w:val="20"/>
          <w:szCs w:val="20"/>
        </w:rPr>
        <w:t>Noting that nearly half of the results in the tables have been</w:t>
      </w:r>
      <w:r w:rsidRPr="00295AC0">
        <w:rPr>
          <w:sz w:val="20"/>
          <w:szCs w:val="20"/>
        </w:rPr>
        <w:t xml:space="preserve"> </w:t>
      </w:r>
      <w:r>
        <w:rPr>
          <w:sz w:val="20"/>
          <w:szCs w:val="20"/>
        </w:rPr>
        <w:t xml:space="preserve">provided, please be sure to confirm the values given in several of these completed rows.  </w:t>
      </w:r>
      <w:r w:rsidRPr="003858F4">
        <w:rPr>
          <w:i/>
          <w:sz w:val="20"/>
          <w:szCs w:val="20"/>
        </w:rPr>
        <w:t>M</w:t>
      </w:r>
      <w:r>
        <w:rPr>
          <w:i/>
          <w:sz w:val="20"/>
          <w:szCs w:val="20"/>
          <w:vertAlign w:val="subscript"/>
        </w:rPr>
        <w:t>u</w:t>
      </w:r>
      <w:r>
        <w:rPr>
          <w:sz w:val="20"/>
          <w:szCs w:val="20"/>
        </w:rPr>
        <w:t xml:space="preserve"> is the maximum moment occurring within the member’s span.  Because this study is intended to compare nominal strengths, the resistance </w:t>
      </w:r>
      <w:r w:rsidRPr="008070D8">
        <w:rPr>
          <w:rFonts w:ascii="Symbol" w:hAnsi="Symbol"/>
          <w:sz w:val="20"/>
          <w:szCs w:val="20"/>
        </w:rPr>
        <w:t></w:t>
      </w:r>
      <w:r>
        <w:rPr>
          <w:sz w:val="20"/>
          <w:szCs w:val="20"/>
        </w:rPr>
        <w:t xml:space="preserve"> factors given in the AISC interaction Eq. H1-1a/b should </w:t>
      </w:r>
      <w:r w:rsidRPr="008070D8">
        <w:rPr>
          <w:sz w:val="20"/>
          <w:szCs w:val="20"/>
          <w:u w:val="single"/>
        </w:rPr>
        <w:t>not</w:t>
      </w:r>
      <w:r>
        <w:rPr>
          <w:sz w:val="20"/>
          <w:szCs w:val="20"/>
        </w:rPr>
        <w:t xml:space="preserve"> be included.</w:t>
      </w:r>
    </w:p>
    <w:p w14:paraId="66B7E1DC" w14:textId="77777777" w:rsidR="00451EE9" w:rsidRPr="0017724B" w:rsidRDefault="00451EE9" w:rsidP="00780C17">
      <w:pPr>
        <w:pStyle w:val="NoSpacing"/>
        <w:numPr>
          <w:ilvl w:val="0"/>
          <w:numId w:val="10"/>
        </w:numPr>
        <w:rPr>
          <w:sz w:val="20"/>
          <w:szCs w:val="20"/>
        </w:rPr>
      </w:pPr>
      <w:r>
        <w:rPr>
          <w:sz w:val="20"/>
          <w:szCs w:val="20"/>
        </w:rPr>
        <w:t>Complete the remaining rows of Tables 1a and 1b.  The given combinations of axial force and bending moments at the member ends have been purposely chosen to result in unity values for the AISC interaction Eq. H1-1a/b, thereby representing the maximum nominal strengths for this member as permitted by the AISC Specification.</w:t>
      </w:r>
    </w:p>
    <w:p w14:paraId="3760A59D" w14:textId="77777777" w:rsidR="00451EE9" w:rsidRPr="0017724B" w:rsidRDefault="00451EE9" w:rsidP="00780C17">
      <w:pPr>
        <w:pStyle w:val="NoSpacing"/>
        <w:numPr>
          <w:ilvl w:val="0"/>
          <w:numId w:val="9"/>
        </w:numPr>
        <w:rPr>
          <w:sz w:val="20"/>
          <w:szCs w:val="20"/>
        </w:rPr>
      </w:pPr>
      <w:r>
        <w:rPr>
          <w:sz w:val="20"/>
          <w:szCs w:val="20"/>
        </w:rPr>
        <w:t>Computational Strength</w:t>
      </w:r>
      <w:r w:rsidRPr="001F25B9">
        <w:rPr>
          <w:sz w:val="20"/>
          <w:szCs w:val="20"/>
        </w:rPr>
        <w:br/>
      </w:r>
      <w:r>
        <w:rPr>
          <w:sz w:val="20"/>
          <w:szCs w:val="20"/>
        </w:rPr>
        <w:t xml:space="preserve">Modify the above </w:t>
      </w:r>
      <w:r w:rsidRPr="0017724B">
        <w:rPr>
          <w:sz w:val="20"/>
          <w:szCs w:val="20"/>
        </w:rPr>
        <w:t xml:space="preserve">three-dimensional computational model </w:t>
      </w:r>
      <w:r>
        <w:rPr>
          <w:sz w:val="20"/>
          <w:szCs w:val="20"/>
        </w:rPr>
        <w:t>to include an initial out-</w:t>
      </w:r>
      <w:r w:rsidRPr="0017724B">
        <w:rPr>
          <w:sz w:val="20"/>
          <w:szCs w:val="20"/>
        </w:rPr>
        <w:t>of</w:t>
      </w:r>
      <w:r>
        <w:rPr>
          <w:sz w:val="20"/>
          <w:szCs w:val="20"/>
        </w:rPr>
        <w:t xml:space="preserve">-straightness of </w:t>
      </w:r>
      <w:r w:rsidRPr="00BC6384">
        <w:rPr>
          <w:i/>
          <w:sz w:val="20"/>
          <w:szCs w:val="20"/>
        </w:rPr>
        <w:t>L</w:t>
      </w:r>
      <w:r>
        <w:rPr>
          <w:sz w:val="20"/>
          <w:szCs w:val="20"/>
        </w:rPr>
        <w:t xml:space="preserve">/1000 in a direction normal to the plane of the web (i.e. that will result in minor-axis bending when the member is subject to axial force).  Nominal strengths will be determined employing second-order inelastic analyses that also account for </w:t>
      </w:r>
      <w:r w:rsidRPr="0017724B">
        <w:rPr>
          <w:sz w:val="20"/>
          <w:szCs w:val="20"/>
        </w:rPr>
        <w:t>partial yielding accentuated by the presence of thermal residual stresses</w:t>
      </w:r>
      <w:r>
        <w:rPr>
          <w:sz w:val="20"/>
          <w:szCs w:val="20"/>
        </w:rPr>
        <w:t xml:space="preserve">.  </w:t>
      </w:r>
      <w:r w:rsidRPr="0017724B">
        <w:rPr>
          <w:sz w:val="20"/>
          <w:szCs w:val="20"/>
        </w:rPr>
        <w:t>The following steps are s</w:t>
      </w:r>
      <w:r>
        <w:rPr>
          <w:sz w:val="20"/>
          <w:szCs w:val="20"/>
        </w:rPr>
        <w:t>uggested for completing Tables 2a and 2</w:t>
      </w:r>
      <w:r w:rsidRPr="0017724B">
        <w:rPr>
          <w:sz w:val="20"/>
          <w:szCs w:val="20"/>
        </w:rPr>
        <w:t>b:</w:t>
      </w:r>
    </w:p>
    <w:p w14:paraId="11BE5912" w14:textId="77777777" w:rsidR="00451EE9" w:rsidRDefault="00451EE9" w:rsidP="00780C17">
      <w:pPr>
        <w:pStyle w:val="NoSpacing"/>
        <w:numPr>
          <w:ilvl w:val="0"/>
          <w:numId w:val="11"/>
        </w:numPr>
        <w:rPr>
          <w:sz w:val="20"/>
          <w:szCs w:val="20"/>
        </w:rPr>
      </w:pPr>
      <w:r>
        <w:rPr>
          <w:sz w:val="20"/>
          <w:szCs w:val="20"/>
        </w:rPr>
        <w:t xml:space="preserve">Confirm the given axial yield (squash) load </w:t>
      </w:r>
      <w:r w:rsidRPr="00513826">
        <w:rPr>
          <w:i/>
          <w:sz w:val="20"/>
          <w:szCs w:val="20"/>
        </w:rPr>
        <w:t>P</w:t>
      </w:r>
      <w:r>
        <w:rPr>
          <w:i/>
          <w:sz w:val="20"/>
          <w:szCs w:val="20"/>
          <w:vertAlign w:val="subscript"/>
        </w:rPr>
        <w:t>y</w:t>
      </w:r>
      <w:r>
        <w:rPr>
          <w:sz w:val="20"/>
          <w:szCs w:val="20"/>
        </w:rPr>
        <w:t xml:space="preserve"> and plastic moment capacities</w:t>
      </w:r>
      <w:r w:rsidRPr="009251FC">
        <w:rPr>
          <w:i/>
          <w:sz w:val="20"/>
          <w:szCs w:val="20"/>
        </w:rPr>
        <w:t xml:space="preserve"> </w:t>
      </w:r>
      <w:proofErr w:type="spellStart"/>
      <w:r w:rsidRPr="003858F4">
        <w:rPr>
          <w:i/>
          <w:sz w:val="20"/>
          <w:szCs w:val="20"/>
        </w:rPr>
        <w:t>M</w:t>
      </w:r>
      <w:r>
        <w:rPr>
          <w:i/>
          <w:sz w:val="20"/>
          <w:szCs w:val="20"/>
          <w:vertAlign w:val="subscript"/>
        </w:rPr>
        <w:t>p</w:t>
      </w:r>
      <w:r>
        <w:rPr>
          <w:sz w:val="20"/>
          <w:szCs w:val="20"/>
        </w:rPr>
        <w:t>’s</w:t>
      </w:r>
      <w:proofErr w:type="spellEnd"/>
      <w:r>
        <w:rPr>
          <w:sz w:val="20"/>
          <w:szCs w:val="20"/>
        </w:rPr>
        <w:t>.</w:t>
      </w:r>
    </w:p>
    <w:p w14:paraId="4E6BC3A2" w14:textId="77777777" w:rsidR="00451EE9" w:rsidRDefault="00451EE9" w:rsidP="00780C17">
      <w:pPr>
        <w:pStyle w:val="NoSpacing"/>
        <w:numPr>
          <w:ilvl w:val="0"/>
          <w:numId w:val="11"/>
        </w:numPr>
        <w:rPr>
          <w:sz w:val="20"/>
          <w:szCs w:val="20"/>
        </w:rPr>
      </w:pPr>
      <w:r>
        <w:rPr>
          <w:sz w:val="20"/>
          <w:szCs w:val="20"/>
        </w:rPr>
        <w:t xml:space="preserve">Noting that nearly half of the results for this study are provided, please be sure to confirm the numbers given in several of these completed rows.  </w:t>
      </w:r>
      <w:proofErr w:type="spellStart"/>
      <w:r>
        <w:rPr>
          <w:sz w:val="20"/>
          <w:szCs w:val="20"/>
        </w:rPr>
        <w:t>A</w:t>
      </w:r>
      <w:r w:rsidRPr="0079789D">
        <w:rPr>
          <w:sz w:val="20"/>
          <w:szCs w:val="20"/>
        </w:rPr>
        <w:t>L</w:t>
      </w:r>
      <w:r>
        <w:rPr>
          <w:sz w:val="20"/>
          <w:szCs w:val="20"/>
        </w:rPr>
        <w:t>R</w:t>
      </w:r>
      <w:r w:rsidRPr="0079789D">
        <w:rPr>
          <w:sz w:val="20"/>
          <w:szCs w:val="20"/>
          <w:vertAlign w:val="subscript"/>
        </w:rPr>
        <w:t>ult</w:t>
      </w:r>
      <w:proofErr w:type="spellEnd"/>
      <w:r>
        <w:rPr>
          <w:sz w:val="20"/>
          <w:szCs w:val="20"/>
        </w:rPr>
        <w:t xml:space="preserve"> is the maximum applied load ratio at which the analysis indicates the member has reached a limit state of strength.</w:t>
      </w:r>
    </w:p>
    <w:p w14:paraId="173CEB41" w14:textId="16E7F823" w:rsidR="00451EE9" w:rsidRPr="00745104" w:rsidRDefault="00451EE9" w:rsidP="00780C17">
      <w:pPr>
        <w:pStyle w:val="NoSpacing"/>
        <w:numPr>
          <w:ilvl w:val="0"/>
          <w:numId w:val="11"/>
        </w:numPr>
        <w:rPr>
          <w:sz w:val="20"/>
          <w:szCs w:val="20"/>
        </w:rPr>
      </w:pPr>
      <w:r>
        <w:rPr>
          <w:sz w:val="20"/>
          <w:szCs w:val="20"/>
        </w:rPr>
        <w:t xml:space="preserve">Complete the remaining rows of Tables 2a and 2b.  The given combinations of axial force and bending moments at the member ends are consistent with those assessed in Tables 1a and 1b.  In this regard, comparing the </w:t>
      </w:r>
      <w:proofErr w:type="spellStart"/>
      <w:r>
        <w:rPr>
          <w:sz w:val="20"/>
          <w:szCs w:val="20"/>
        </w:rPr>
        <w:t>A</w:t>
      </w:r>
      <w:r w:rsidRPr="0079789D">
        <w:rPr>
          <w:sz w:val="20"/>
          <w:szCs w:val="20"/>
        </w:rPr>
        <w:t>L</w:t>
      </w:r>
      <w:r>
        <w:rPr>
          <w:sz w:val="20"/>
          <w:szCs w:val="20"/>
        </w:rPr>
        <w:t>R</w:t>
      </w:r>
      <w:r w:rsidRPr="0079789D">
        <w:rPr>
          <w:sz w:val="20"/>
          <w:szCs w:val="20"/>
          <w:vertAlign w:val="subscript"/>
        </w:rPr>
        <w:t>ult</w:t>
      </w:r>
      <w:proofErr w:type="spellEnd"/>
      <w:r>
        <w:rPr>
          <w:sz w:val="20"/>
          <w:szCs w:val="20"/>
        </w:rPr>
        <w:t xml:space="preserve"> to unity will indicate whether or not the AISC interaction equation is conservative.  In completing Table 2b, it is important that the direction of minor-axis </w:t>
      </w:r>
      <w:r>
        <w:rPr>
          <w:sz w:val="20"/>
          <w:szCs w:val="20"/>
        </w:rPr>
        <w:lastRenderedPageBreak/>
        <w:t>bending moments should compl</w:t>
      </w:r>
      <w:r w:rsidR="00984017">
        <w:rPr>
          <w:sz w:val="20"/>
          <w:szCs w:val="20"/>
        </w:rPr>
        <w:t>e</w:t>
      </w:r>
      <w:r>
        <w:rPr>
          <w:sz w:val="20"/>
          <w:szCs w:val="20"/>
        </w:rPr>
        <w:t>ment (</w:t>
      </w:r>
      <w:r w:rsidRPr="00EA213B">
        <w:rPr>
          <w:sz w:val="20"/>
          <w:szCs w:val="20"/>
          <w:u w:val="single"/>
        </w:rPr>
        <w:t>not offset</w:t>
      </w:r>
      <w:r>
        <w:rPr>
          <w:sz w:val="20"/>
          <w:szCs w:val="20"/>
        </w:rPr>
        <w:t>) the impact of the given initial out-of-straightness combined with the axial compressive force.  Be sure to view the deformed shape at the computed ultimate strength and record the failure mode as either full yielding (plastic hinge) of the cross-section, or elastic/inelastic flexural and/or lateral torsional buckling.</w:t>
      </w:r>
    </w:p>
    <w:p w14:paraId="1719E872" w14:textId="77777777" w:rsidR="00451EE9" w:rsidRDefault="00451EE9" w:rsidP="00451EE9">
      <w:pPr>
        <w:pStyle w:val="NoSpacing"/>
        <w:ind w:left="360"/>
        <w:rPr>
          <w:sz w:val="20"/>
          <w:szCs w:val="20"/>
        </w:rPr>
      </w:pPr>
    </w:p>
    <w:p w14:paraId="57F709FF" w14:textId="77777777" w:rsidR="00451EE9" w:rsidRDefault="00451EE9" w:rsidP="00451EE9">
      <w:pPr>
        <w:pStyle w:val="NoSpacing"/>
        <w:ind w:left="360"/>
        <w:jc w:val="center"/>
        <w:rPr>
          <w:sz w:val="20"/>
          <w:szCs w:val="20"/>
        </w:rPr>
      </w:pPr>
      <w:r w:rsidRPr="0053332E">
        <w:rPr>
          <w:noProof/>
          <w:sz w:val="20"/>
          <w:szCs w:val="20"/>
        </w:rPr>
        <w:drawing>
          <wp:inline distT="0" distB="0" distL="0" distR="0" wp14:anchorId="24B4CDBD" wp14:editId="47458F05">
            <wp:extent cx="3327857" cy="2057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27857" cy="2057400"/>
                    </a:xfrm>
                    <a:prstGeom prst="rect">
                      <a:avLst/>
                    </a:prstGeom>
                    <a:noFill/>
                    <a:ln>
                      <a:noFill/>
                    </a:ln>
                  </pic:spPr>
                </pic:pic>
              </a:graphicData>
            </a:graphic>
          </wp:inline>
        </w:drawing>
      </w:r>
    </w:p>
    <w:p w14:paraId="3B475866" w14:textId="77777777" w:rsidR="00451EE9" w:rsidRDefault="00451EE9" w:rsidP="00451EE9">
      <w:pPr>
        <w:pStyle w:val="NoSpacing"/>
        <w:ind w:left="360"/>
        <w:rPr>
          <w:sz w:val="20"/>
          <w:szCs w:val="20"/>
        </w:rPr>
      </w:pPr>
    </w:p>
    <w:p w14:paraId="3B1715F3" w14:textId="77777777" w:rsidR="00451EE9" w:rsidRPr="0053332E" w:rsidRDefault="00451EE9" w:rsidP="00451EE9">
      <w:pPr>
        <w:pStyle w:val="NoSpacing"/>
        <w:ind w:left="360"/>
        <w:jc w:val="center"/>
        <w:rPr>
          <w:sz w:val="20"/>
          <w:szCs w:val="20"/>
        </w:rPr>
      </w:pPr>
      <w:r w:rsidRPr="0053332E">
        <w:rPr>
          <w:sz w:val="20"/>
          <w:szCs w:val="20"/>
        </w:rPr>
        <w:t>Figure 1.  Beam-column subject to major- and minor-axis flexure.</w:t>
      </w:r>
    </w:p>
    <w:p w14:paraId="7FB1DD65" w14:textId="77777777" w:rsidR="00451EE9" w:rsidRDefault="00451EE9" w:rsidP="00451EE9">
      <w:pPr>
        <w:pStyle w:val="NoSpacing"/>
        <w:ind w:left="360"/>
        <w:rPr>
          <w:sz w:val="20"/>
          <w:szCs w:val="20"/>
        </w:rPr>
      </w:pPr>
    </w:p>
    <w:p w14:paraId="65876EE4" w14:textId="77777777" w:rsidR="00451EE9" w:rsidRPr="00586E76" w:rsidRDefault="00451EE9" w:rsidP="00451EE9">
      <w:pPr>
        <w:pStyle w:val="NoSpacing"/>
        <w:rPr>
          <w:sz w:val="20"/>
          <w:szCs w:val="20"/>
        </w:rPr>
      </w:pPr>
      <w:r w:rsidRPr="00586E76">
        <w:rPr>
          <w:sz w:val="20"/>
          <w:szCs w:val="20"/>
        </w:rPr>
        <w:t>Hints:</w:t>
      </w:r>
    </w:p>
    <w:p w14:paraId="17B5FCC5" w14:textId="77777777" w:rsidR="00451EE9" w:rsidRPr="00586E76" w:rsidRDefault="00451EE9" w:rsidP="00780C17">
      <w:pPr>
        <w:pStyle w:val="NoSpacing"/>
        <w:numPr>
          <w:ilvl w:val="0"/>
          <w:numId w:val="4"/>
        </w:numPr>
        <w:rPr>
          <w:sz w:val="20"/>
          <w:szCs w:val="20"/>
        </w:rPr>
      </w:pPr>
      <w:r>
        <w:rPr>
          <w:sz w:val="20"/>
          <w:szCs w:val="20"/>
        </w:rPr>
        <w:t xml:space="preserve">Suggested units are kips, inches, and </w:t>
      </w:r>
      <w:proofErr w:type="spellStart"/>
      <w:r>
        <w:rPr>
          <w:sz w:val="20"/>
          <w:szCs w:val="20"/>
        </w:rPr>
        <w:t>ksi</w:t>
      </w:r>
      <w:proofErr w:type="spellEnd"/>
      <w:r w:rsidRPr="00586E76">
        <w:rPr>
          <w:sz w:val="20"/>
          <w:szCs w:val="20"/>
        </w:rPr>
        <w:t>.</w:t>
      </w:r>
    </w:p>
    <w:p w14:paraId="3BAEC02C" w14:textId="77777777" w:rsidR="00451EE9" w:rsidRDefault="00451EE9" w:rsidP="00780C17">
      <w:pPr>
        <w:pStyle w:val="NoSpacing"/>
        <w:numPr>
          <w:ilvl w:val="0"/>
          <w:numId w:val="4"/>
        </w:numPr>
        <w:rPr>
          <w:sz w:val="20"/>
          <w:szCs w:val="20"/>
        </w:rPr>
      </w:pPr>
      <w:r w:rsidRPr="00586E76">
        <w:rPr>
          <w:sz w:val="20"/>
          <w:szCs w:val="20"/>
        </w:rPr>
        <w:t>Maintain two computational models, one without imperfections and one with imperfections.</w:t>
      </w:r>
      <w:r>
        <w:rPr>
          <w:sz w:val="20"/>
          <w:szCs w:val="20"/>
        </w:rPr>
        <w:t xml:space="preserve">  The initial imperfection of </w:t>
      </w:r>
      <w:r w:rsidRPr="00801CDC">
        <w:rPr>
          <w:i/>
          <w:sz w:val="20"/>
          <w:szCs w:val="20"/>
        </w:rPr>
        <w:t>L</w:t>
      </w:r>
      <w:r>
        <w:rPr>
          <w:sz w:val="20"/>
          <w:szCs w:val="20"/>
        </w:rPr>
        <w:t>/1000 is such that the member is initially bent about its minor-axis.</w:t>
      </w:r>
    </w:p>
    <w:p w14:paraId="3A0F3113" w14:textId="77777777" w:rsidR="00451EE9" w:rsidRDefault="00451EE9" w:rsidP="00780C17">
      <w:pPr>
        <w:pStyle w:val="NoSpacing"/>
        <w:numPr>
          <w:ilvl w:val="0"/>
          <w:numId w:val="4"/>
        </w:numPr>
        <w:rPr>
          <w:sz w:val="20"/>
          <w:szCs w:val="20"/>
        </w:rPr>
      </w:pPr>
      <w:r>
        <w:rPr>
          <w:sz w:val="20"/>
          <w:szCs w:val="20"/>
        </w:rPr>
        <w:t>3-Dimensional (space frame) analyses are required.  Support conditions at the member ends should include all translation degrees of freedom restrained with the exception of longitudinal translation at one end of the member.  Torsional degrees of freedom (rotation about the longitudinal axis) at both member ends should also be restrained. Warping should be modeled as continuous along the span length and free at the member ends.</w:t>
      </w:r>
    </w:p>
    <w:p w14:paraId="73DA7E9D" w14:textId="77777777" w:rsidR="00451EE9" w:rsidRDefault="00451EE9" w:rsidP="00780C17">
      <w:pPr>
        <w:pStyle w:val="NoSpacing"/>
        <w:numPr>
          <w:ilvl w:val="0"/>
          <w:numId w:val="4"/>
        </w:numPr>
        <w:rPr>
          <w:sz w:val="20"/>
          <w:szCs w:val="20"/>
        </w:rPr>
      </w:pPr>
      <w:r>
        <w:rPr>
          <w:sz w:val="20"/>
          <w:szCs w:val="20"/>
        </w:rPr>
        <w:t>Member ends should be loaded with equal and opposite major- or minor-axis bending moments.</w:t>
      </w:r>
    </w:p>
    <w:p w14:paraId="20384FA3" w14:textId="77777777" w:rsidR="00451EE9" w:rsidRPr="004568A6" w:rsidRDefault="00451EE9" w:rsidP="00780C17">
      <w:pPr>
        <w:pStyle w:val="NoSpacing"/>
        <w:numPr>
          <w:ilvl w:val="0"/>
          <w:numId w:val="4"/>
        </w:numPr>
        <w:rPr>
          <w:sz w:val="20"/>
          <w:szCs w:val="20"/>
        </w:rPr>
      </w:pPr>
      <w:r>
        <w:rPr>
          <w:sz w:val="20"/>
          <w:szCs w:val="20"/>
        </w:rPr>
        <w:t>Do not include the self-weight of the member.</w:t>
      </w:r>
    </w:p>
    <w:p w14:paraId="2B53EAC5" w14:textId="77777777" w:rsidR="00451EE9" w:rsidRPr="00586E76" w:rsidRDefault="00451EE9" w:rsidP="00451EE9">
      <w:pPr>
        <w:pStyle w:val="NoSpacing"/>
        <w:ind w:left="360"/>
        <w:rPr>
          <w:sz w:val="20"/>
          <w:szCs w:val="20"/>
        </w:rPr>
      </w:pPr>
    </w:p>
    <w:p w14:paraId="4D625724" w14:textId="77777777" w:rsidR="00451EE9" w:rsidRPr="00586E76" w:rsidRDefault="00451EE9" w:rsidP="00451EE9">
      <w:pPr>
        <w:pStyle w:val="NoSpacing"/>
        <w:rPr>
          <w:b/>
          <w:sz w:val="20"/>
          <w:szCs w:val="20"/>
        </w:rPr>
      </w:pPr>
      <w:r w:rsidRPr="00586E76">
        <w:rPr>
          <w:b/>
          <w:sz w:val="20"/>
          <w:szCs w:val="20"/>
        </w:rPr>
        <w:t>MASTAN2 Details</w:t>
      </w:r>
    </w:p>
    <w:p w14:paraId="50B5D62C" w14:textId="77777777" w:rsidR="00451EE9" w:rsidRPr="00586E76" w:rsidRDefault="00451EE9" w:rsidP="00451EE9">
      <w:pPr>
        <w:pStyle w:val="NoSpacing"/>
        <w:ind w:left="360"/>
        <w:rPr>
          <w:sz w:val="20"/>
          <w:szCs w:val="20"/>
        </w:rPr>
      </w:pPr>
      <w:r>
        <w:rPr>
          <w:sz w:val="20"/>
          <w:szCs w:val="20"/>
        </w:rPr>
        <w:t>Per Fig. 2, t</w:t>
      </w:r>
      <w:r w:rsidRPr="00586E76">
        <w:rPr>
          <w:sz w:val="20"/>
          <w:szCs w:val="20"/>
        </w:rPr>
        <w:t>he following suggestions are for those employing MASTAN2 to calculate the above computational strengths:</w:t>
      </w:r>
    </w:p>
    <w:p w14:paraId="6AE62482" w14:textId="77777777" w:rsidR="00451EE9" w:rsidRPr="00586E76" w:rsidRDefault="00451EE9" w:rsidP="00780C17">
      <w:pPr>
        <w:pStyle w:val="NoSpacing"/>
        <w:numPr>
          <w:ilvl w:val="0"/>
          <w:numId w:val="5"/>
        </w:numPr>
        <w:rPr>
          <w:sz w:val="20"/>
          <w:szCs w:val="20"/>
        </w:rPr>
      </w:pPr>
      <w:r>
        <w:rPr>
          <w:sz w:val="20"/>
          <w:szCs w:val="20"/>
        </w:rPr>
        <w:t xml:space="preserve">Subdivide the </w:t>
      </w:r>
      <w:r w:rsidRPr="00586E76">
        <w:rPr>
          <w:sz w:val="20"/>
          <w:szCs w:val="20"/>
        </w:rPr>
        <w:t>member into 8 elements.</w:t>
      </w:r>
    </w:p>
    <w:p w14:paraId="1A1376DB" w14:textId="77777777" w:rsidR="00451EE9" w:rsidRDefault="00451EE9" w:rsidP="00780C17">
      <w:pPr>
        <w:pStyle w:val="NoSpacing"/>
        <w:numPr>
          <w:ilvl w:val="0"/>
          <w:numId w:val="5"/>
        </w:numPr>
        <w:rPr>
          <w:sz w:val="20"/>
          <w:szCs w:val="20"/>
        </w:rPr>
      </w:pPr>
      <w:r w:rsidRPr="00586E76">
        <w:rPr>
          <w:sz w:val="20"/>
          <w:szCs w:val="20"/>
        </w:rPr>
        <w:t xml:space="preserve">Initial imperfections (as needed) can be included by either extensive use of the </w:t>
      </w:r>
      <w:r w:rsidRPr="00586E76">
        <w:rPr>
          <w:i/>
          <w:sz w:val="20"/>
          <w:szCs w:val="20"/>
        </w:rPr>
        <w:t>Move Node</w:t>
      </w:r>
      <w:r w:rsidRPr="00586E76">
        <w:rPr>
          <w:sz w:val="20"/>
          <w:szCs w:val="20"/>
        </w:rPr>
        <w:t xml:space="preserve"> option, or much more easily by “permanently bending” the member through the combined use of either a buckling analysis or lateral load analysis, and MASTAN2’s post-processing option </w:t>
      </w:r>
      <w:r w:rsidRPr="00586E76">
        <w:rPr>
          <w:i/>
          <w:sz w:val="20"/>
          <w:szCs w:val="20"/>
        </w:rPr>
        <w:t>Results</w:t>
      </w:r>
      <w:r w:rsidRPr="00586E76">
        <w:rPr>
          <w:sz w:val="20"/>
          <w:szCs w:val="20"/>
        </w:rPr>
        <w:t>-</w:t>
      </w:r>
      <w:r w:rsidRPr="00586E76">
        <w:rPr>
          <w:i/>
          <w:sz w:val="20"/>
          <w:szCs w:val="20"/>
        </w:rPr>
        <w:t>Update Geometry</w:t>
      </w:r>
      <w:r w:rsidRPr="00586E76">
        <w:rPr>
          <w:sz w:val="20"/>
          <w:szCs w:val="20"/>
        </w:rPr>
        <w:t>.</w:t>
      </w:r>
    </w:p>
    <w:p w14:paraId="77C36B20" w14:textId="77777777" w:rsidR="00451EE9" w:rsidRDefault="00451EE9" w:rsidP="00780C17">
      <w:pPr>
        <w:pStyle w:val="NoSpacing"/>
        <w:numPr>
          <w:ilvl w:val="0"/>
          <w:numId w:val="5"/>
        </w:numPr>
        <w:rPr>
          <w:sz w:val="20"/>
          <w:szCs w:val="20"/>
        </w:rPr>
      </w:pPr>
      <w:r>
        <w:rPr>
          <w:sz w:val="20"/>
          <w:szCs w:val="20"/>
        </w:rPr>
        <w:t>Because it may be difficult to observe twist when working with one-dimensional line elements, it is suggested that a few additional elements be added at the mid-span of the member</w:t>
      </w:r>
      <w:r w:rsidRPr="004568A6">
        <w:rPr>
          <w:sz w:val="20"/>
          <w:szCs w:val="20"/>
        </w:rPr>
        <w:t xml:space="preserve"> </w:t>
      </w:r>
      <w:r>
        <w:rPr>
          <w:sz w:val="20"/>
          <w:szCs w:val="20"/>
        </w:rPr>
        <w:t>that are perpendicular to its longitudinal axis.  Given that these elements should not resist any of the applied moments, their section properties only need to be non-zero.</w:t>
      </w:r>
    </w:p>
    <w:p w14:paraId="1EF193FA" w14:textId="77777777" w:rsidR="00451EE9" w:rsidRPr="00586E76" w:rsidRDefault="00451EE9" w:rsidP="00780C17">
      <w:pPr>
        <w:pStyle w:val="NoSpacing"/>
        <w:numPr>
          <w:ilvl w:val="0"/>
          <w:numId w:val="5"/>
        </w:numPr>
        <w:rPr>
          <w:sz w:val="20"/>
          <w:szCs w:val="20"/>
        </w:rPr>
      </w:pPr>
      <w:r>
        <w:rPr>
          <w:sz w:val="20"/>
          <w:szCs w:val="20"/>
        </w:rPr>
        <w:t xml:space="preserve">For the AISC Strength study, employ second-order </w:t>
      </w:r>
      <w:r w:rsidRPr="00586E76">
        <w:rPr>
          <w:sz w:val="20"/>
          <w:szCs w:val="20"/>
        </w:rPr>
        <w:t>elastic analyses with:</w:t>
      </w:r>
    </w:p>
    <w:p w14:paraId="34C6A048" w14:textId="77777777" w:rsidR="00451EE9" w:rsidRPr="00586E76" w:rsidRDefault="00451EE9" w:rsidP="00780C17">
      <w:pPr>
        <w:pStyle w:val="NoSpacing"/>
        <w:numPr>
          <w:ilvl w:val="2"/>
          <w:numId w:val="7"/>
        </w:numPr>
        <w:rPr>
          <w:sz w:val="20"/>
          <w:szCs w:val="20"/>
        </w:rPr>
      </w:pPr>
      <w:r>
        <w:rPr>
          <w:sz w:val="20"/>
          <w:szCs w:val="20"/>
        </w:rPr>
        <w:t>Space</w:t>
      </w:r>
      <w:r w:rsidRPr="00586E76">
        <w:rPr>
          <w:sz w:val="20"/>
          <w:szCs w:val="20"/>
        </w:rPr>
        <w:t xml:space="preserve"> frame analysis type</w:t>
      </w:r>
    </w:p>
    <w:p w14:paraId="42FFC86B" w14:textId="77777777" w:rsidR="00451EE9" w:rsidRPr="00586E76" w:rsidRDefault="00451EE9" w:rsidP="00780C17">
      <w:pPr>
        <w:pStyle w:val="NoSpacing"/>
        <w:numPr>
          <w:ilvl w:val="2"/>
          <w:numId w:val="6"/>
        </w:numPr>
        <w:rPr>
          <w:sz w:val="20"/>
          <w:szCs w:val="20"/>
        </w:rPr>
      </w:pPr>
      <w:r w:rsidRPr="00586E76">
        <w:rPr>
          <w:sz w:val="20"/>
          <w:szCs w:val="20"/>
        </w:rPr>
        <w:t>Predictor-corrector solution scheme</w:t>
      </w:r>
    </w:p>
    <w:p w14:paraId="69B877AD" w14:textId="77777777" w:rsidR="00451EE9" w:rsidRPr="00586E76" w:rsidRDefault="00451EE9" w:rsidP="00780C17">
      <w:pPr>
        <w:pStyle w:val="NoSpacing"/>
        <w:numPr>
          <w:ilvl w:val="2"/>
          <w:numId w:val="6"/>
        </w:numPr>
        <w:rPr>
          <w:sz w:val="20"/>
          <w:szCs w:val="20"/>
        </w:rPr>
      </w:pPr>
      <w:r w:rsidRPr="00586E76">
        <w:rPr>
          <w:sz w:val="20"/>
          <w:szCs w:val="20"/>
        </w:rPr>
        <w:t>L</w:t>
      </w:r>
      <w:r>
        <w:rPr>
          <w:sz w:val="20"/>
          <w:szCs w:val="20"/>
        </w:rPr>
        <w:t>oad increment size of 0.1</w:t>
      </w:r>
    </w:p>
    <w:p w14:paraId="64D41AA3" w14:textId="77777777" w:rsidR="00451EE9" w:rsidRPr="00586E76" w:rsidRDefault="00451EE9" w:rsidP="00780C17">
      <w:pPr>
        <w:pStyle w:val="NoSpacing"/>
        <w:numPr>
          <w:ilvl w:val="2"/>
          <w:numId w:val="6"/>
        </w:numPr>
        <w:rPr>
          <w:sz w:val="20"/>
          <w:szCs w:val="20"/>
        </w:rPr>
      </w:pPr>
      <w:r w:rsidRPr="00586E76">
        <w:rPr>
          <w:sz w:val="20"/>
          <w:szCs w:val="20"/>
        </w:rPr>
        <w:t>Maximum n</w:t>
      </w:r>
      <w:r>
        <w:rPr>
          <w:sz w:val="20"/>
          <w:szCs w:val="20"/>
        </w:rPr>
        <w:t>umber of increments set to 10</w:t>
      </w:r>
    </w:p>
    <w:p w14:paraId="380EC38B" w14:textId="087D0678" w:rsidR="00451EE9" w:rsidRPr="00586E76" w:rsidRDefault="00451EE9" w:rsidP="00780C17">
      <w:pPr>
        <w:pStyle w:val="NoSpacing"/>
        <w:numPr>
          <w:ilvl w:val="2"/>
          <w:numId w:val="6"/>
        </w:numPr>
        <w:rPr>
          <w:sz w:val="20"/>
          <w:szCs w:val="20"/>
        </w:rPr>
      </w:pPr>
      <w:r>
        <w:rPr>
          <w:sz w:val="20"/>
          <w:szCs w:val="20"/>
        </w:rPr>
        <w:t>Maximum applied load ratio set to 1.0</w:t>
      </w:r>
      <w:r w:rsidR="004D18CC">
        <w:rPr>
          <w:sz w:val="20"/>
          <w:szCs w:val="20"/>
        </w:rPr>
        <w:br/>
      </w:r>
      <w:r w:rsidR="004D18CC">
        <w:rPr>
          <w:sz w:val="20"/>
          <w:szCs w:val="20"/>
        </w:rPr>
        <w:br/>
      </w:r>
    </w:p>
    <w:p w14:paraId="29708DA7" w14:textId="77777777" w:rsidR="00451EE9" w:rsidRPr="00586E76" w:rsidRDefault="00451EE9" w:rsidP="00780C17">
      <w:pPr>
        <w:pStyle w:val="NoSpacing"/>
        <w:numPr>
          <w:ilvl w:val="0"/>
          <w:numId w:val="5"/>
        </w:numPr>
        <w:rPr>
          <w:sz w:val="20"/>
          <w:szCs w:val="20"/>
        </w:rPr>
      </w:pPr>
      <w:r>
        <w:rPr>
          <w:sz w:val="20"/>
          <w:szCs w:val="20"/>
        </w:rPr>
        <w:lastRenderedPageBreak/>
        <w:t>For the Computational Strength study</w:t>
      </w:r>
      <w:r w:rsidRPr="00586E76">
        <w:rPr>
          <w:sz w:val="20"/>
          <w:szCs w:val="20"/>
        </w:rPr>
        <w:t>, employ second-order inelastic analyses with:</w:t>
      </w:r>
    </w:p>
    <w:p w14:paraId="5DF7178F" w14:textId="77777777" w:rsidR="00451EE9" w:rsidRPr="00586E76" w:rsidRDefault="00451EE9" w:rsidP="00780C17">
      <w:pPr>
        <w:pStyle w:val="NoSpacing"/>
        <w:numPr>
          <w:ilvl w:val="2"/>
          <w:numId w:val="7"/>
        </w:numPr>
        <w:rPr>
          <w:sz w:val="20"/>
          <w:szCs w:val="20"/>
        </w:rPr>
      </w:pPr>
      <w:r>
        <w:rPr>
          <w:sz w:val="20"/>
          <w:szCs w:val="20"/>
        </w:rPr>
        <w:t>Space</w:t>
      </w:r>
      <w:r w:rsidRPr="00586E76">
        <w:rPr>
          <w:sz w:val="20"/>
          <w:szCs w:val="20"/>
        </w:rPr>
        <w:t xml:space="preserve"> frame analysis type</w:t>
      </w:r>
    </w:p>
    <w:p w14:paraId="6B4FA542" w14:textId="77777777" w:rsidR="00451EE9" w:rsidRPr="00586E76" w:rsidRDefault="00451EE9" w:rsidP="00780C17">
      <w:pPr>
        <w:pStyle w:val="NoSpacing"/>
        <w:numPr>
          <w:ilvl w:val="2"/>
          <w:numId w:val="6"/>
        </w:numPr>
        <w:rPr>
          <w:sz w:val="20"/>
          <w:szCs w:val="20"/>
        </w:rPr>
      </w:pPr>
      <w:r w:rsidRPr="00586E76">
        <w:rPr>
          <w:sz w:val="20"/>
          <w:szCs w:val="20"/>
        </w:rPr>
        <w:t>Predictor-corrector solution scheme</w:t>
      </w:r>
    </w:p>
    <w:p w14:paraId="6983CCC9" w14:textId="77777777" w:rsidR="00451EE9" w:rsidRPr="00586E76" w:rsidRDefault="00451EE9" w:rsidP="00780C17">
      <w:pPr>
        <w:pStyle w:val="NoSpacing"/>
        <w:numPr>
          <w:ilvl w:val="2"/>
          <w:numId w:val="6"/>
        </w:numPr>
        <w:rPr>
          <w:sz w:val="20"/>
          <w:szCs w:val="20"/>
        </w:rPr>
      </w:pPr>
      <w:r w:rsidRPr="00586E76">
        <w:rPr>
          <w:sz w:val="20"/>
          <w:szCs w:val="20"/>
        </w:rPr>
        <w:t>Load increment size of 0.01</w:t>
      </w:r>
    </w:p>
    <w:p w14:paraId="005425F2" w14:textId="77777777" w:rsidR="00451EE9" w:rsidRPr="00586E76" w:rsidRDefault="00451EE9" w:rsidP="00780C17">
      <w:pPr>
        <w:pStyle w:val="NoSpacing"/>
        <w:numPr>
          <w:ilvl w:val="2"/>
          <w:numId w:val="6"/>
        </w:numPr>
        <w:rPr>
          <w:sz w:val="20"/>
          <w:szCs w:val="20"/>
        </w:rPr>
      </w:pPr>
      <w:r w:rsidRPr="00586E76">
        <w:rPr>
          <w:sz w:val="20"/>
          <w:szCs w:val="20"/>
        </w:rPr>
        <w:t>Maximum number of increments set to 10000</w:t>
      </w:r>
    </w:p>
    <w:p w14:paraId="3740701C" w14:textId="77777777" w:rsidR="00451EE9" w:rsidRPr="00586E76" w:rsidRDefault="00451EE9" w:rsidP="00780C17">
      <w:pPr>
        <w:pStyle w:val="NoSpacing"/>
        <w:numPr>
          <w:ilvl w:val="2"/>
          <w:numId w:val="6"/>
        </w:numPr>
        <w:rPr>
          <w:sz w:val="20"/>
          <w:szCs w:val="20"/>
        </w:rPr>
      </w:pPr>
      <w:r>
        <w:rPr>
          <w:sz w:val="20"/>
          <w:szCs w:val="20"/>
        </w:rPr>
        <w:t>Maximum applied load ratio set to 10</w:t>
      </w:r>
    </w:p>
    <w:p w14:paraId="3E19A8AE" w14:textId="77777777" w:rsidR="00451EE9" w:rsidRPr="00586E76" w:rsidRDefault="00451EE9" w:rsidP="00780C17">
      <w:pPr>
        <w:pStyle w:val="NoSpacing"/>
        <w:numPr>
          <w:ilvl w:val="2"/>
          <w:numId w:val="6"/>
        </w:numPr>
        <w:rPr>
          <w:sz w:val="20"/>
          <w:szCs w:val="20"/>
        </w:rPr>
      </w:pPr>
      <w:r w:rsidRPr="00586E76">
        <w:rPr>
          <w:sz w:val="20"/>
          <w:szCs w:val="20"/>
        </w:rPr>
        <w:t xml:space="preserve">Modulus set to </w:t>
      </w:r>
      <w:proofErr w:type="spellStart"/>
      <w:r w:rsidRPr="001E3CF4">
        <w:rPr>
          <w:i/>
          <w:sz w:val="20"/>
          <w:szCs w:val="20"/>
        </w:rPr>
        <w:t>E</w:t>
      </w:r>
      <w:r w:rsidRPr="001E3CF4">
        <w:rPr>
          <w:i/>
          <w:sz w:val="20"/>
          <w:szCs w:val="20"/>
          <w:vertAlign w:val="subscript"/>
        </w:rPr>
        <w:t>tm</w:t>
      </w:r>
      <w:proofErr w:type="spellEnd"/>
      <w:r w:rsidRPr="00586E76">
        <w:rPr>
          <w:sz w:val="20"/>
          <w:szCs w:val="20"/>
        </w:rPr>
        <w:t xml:space="preserve"> (account for </w:t>
      </w:r>
      <w:r>
        <w:rPr>
          <w:sz w:val="20"/>
          <w:szCs w:val="20"/>
        </w:rPr>
        <w:t>partial yielding/</w:t>
      </w:r>
      <w:r w:rsidRPr="00586E76">
        <w:rPr>
          <w:sz w:val="20"/>
          <w:szCs w:val="20"/>
        </w:rPr>
        <w:t>residual stresses)</w:t>
      </w:r>
    </w:p>
    <w:p w14:paraId="79690083" w14:textId="77777777" w:rsidR="00451EE9" w:rsidRDefault="00451EE9" w:rsidP="00780C17">
      <w:pPr>
        <w:pStyle w:val="NoSpacing"/>
        <w:numPr>
          <w:ilvl w:val="0"/>
          <w:numId w:val="8"/>
        </w:numPr>
        <w:rPr>
          <w:sz w:val="20"/>
          <w:szCs w:val="20"/>
        </w:rPr>
      </w:pPr>
      <w:r w:rsidRPr="00586E76">
        <w:rPr>
          <w:sz w:val="20"/>
          <w:szCs w:val="20"/>
        </w:rPr>
        <w:t xml:space="preserve">If the analysis pauses and indicates that a significant change in deformations is detected, this means that </w:t>
      </w:r>
      <w:r>
        <w:rPr>
          <w:sz w:val="20"/>
          <w:szCs w:val="20"/>
        </w:rPr>
        <w:t xml:space="preserve">a </w:t>
      </w:r>
      <w:r w:rsidRPr="00586E76">
        <w:rPr>
          <w:sz w:val="20"/>
          <w:szCs w:val="20"/>
        </w:rPr>
        <w:t>plastic mechanism has formed.  There is no need to continue the analyses.</w:t>
      </w:r>
    </w:p>
    <w:p w14:paraId="4C45919B" w14:textId="77777777" w:rsidR="00451EE9" w:rsidRPr="00586E76" w:rsidRDefault="00451EE9" w:rsidP="00780C17">
      <w:pPr>
        <w:pStyle w:val="NoSpacing"/>
        <w:numPr>
          <w:ilvl w:val="0"/>
          <w:numId w:val="8"/>
        </w:numPr>
        <w:rPr>
          <w:sz w:val="20"/>
          <w:szCs w:val="20"/>
        </w:rPr>
      </w:pPr>
      <w:r>
        <w:rPr>
          <w:sz w:val="20"/>
          <w:szCs w:val="20"/>
        </w:rPr>
        <w:t xml:space="preserve">Warping resistance to torsion can be modeled along the member span by using MASTAN2’s option under </w:t>
      </w:r>
      <w:r w:rsidRPr="0053332E">
        <w:rPr>
          <w:i/>
          <w:sz w:val="20"/>
          <w:szCs w:val="20"/>
        </w:rPr>
        <w:t>Geometry</w:t>
      </w:r>
      <w:r>
        <w:rPr>
          <w:sz w:val="20"/>
          <w:szCs w:val="20"/>
        </w:rPr>
        <w:t xml:space="preserve"> &gt; </w:t>
      </w:r>
      <w:r w:rsidRPr="0053332E">
        <w:rPr>
          <w:i/>
          <w:sz w:val="20"/>
          <w:szCs w:val="20"/>
        </w:rPr>
        <w:t>Define Connections</w:t>
      </w:r>
      <w:r>
        <w:rPr>
          <w:sz w:val="20"/>
          <w:szCs w:val="20"/>
        </w:rPr>
        <w:t xml:space="preserve"> &gt; </w:t>
      </w:r>
      <w:r w:rsidRPr="0053332E">
        <w:rPr>
          <w:i/>
          <w:sz w:val="20"/>
          <w:szCs w:val="20"/>
        </w:rPr>
        <w:t>Torsion</w:t>
      </w:r>
      <w:r>
        <w:rPr>
          <w:sz w:val="20"/>
          <w:szCs w:val="20"/>
        </w:rPr>
        <w:t xml:space="preserve"> and setting the warping restraint at both ends of all elements to “Continuous.”</w:t>
      </w:r>
    </w:p>
    <w:p w14:paraId="23EFD66E" w14:textId="77777777" w:rsidR="00451EE9" w:rsidRDefault="00451EE9" w:rsidP="00451EE9">
      <w:pPr>
        <w:pStyle w:val="Heading2"/>
        <w:jc w:val="center"/>
      </w:pPr>
      <w:r w:rsidRPr="001E2561">
        <w:rPr>
          <w:noProof/>
        </w:rPr>
        <w:drawing>
          <wp:inline distT="0" distB="0" distL="0" distR="0" wp14:anchorId="528C97F8" wp14:editId="76AEE72C">
            <wp:extent cx="858982" cy="2743200"/>
            <wp:effectExtent l="0" t="0" r="5080" b="0"/>
            <wp:docPr id="1" name="Picture 1" descr="imag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image.tif"/>
                    <pic:cNvPicPr>
                      <a:picLocks noChangeAspect="1"/>
                    </pic:cNvPicPr>
                  </pic:nvPicPr>
                  <pic:blipFill rotWithShape="1">
                    <a:blip r:embed="rId8">
                      <a:extLst>
                        <a:ext uri="{28A0092B-C50C-407E-A947-70E740481C1C}">
                          <a14:useLocalDpi xmlns:a14="http://schemas.microsoft.com/office/drawing/2010/main" val="0"/>
                        </a:ext>
                      </a:extLst>
                    </a:blip>
                    <a:srcRect l="40625" t="3251" r="43229" b="8984"/>
                    <a:stretch/>
                  </pic:blipFill>
                  <pic:spPr>
                    <a:xfrm>
                      <a:off x="0" y="0"/>
                      <a:ext cx="858982" cy="2743200"/>
                    </a:xfrm>
                    <a:prstGeom prst="rect">
                      <a:avLst/>
                    </a:prstGeom>
                  </pic:spPr>
                </pic:pic>
              </a:graphicData>
            </a:graphic>
          </wp:inline>
        </w:drawing>
      </w:r>
    </w:p>
    <w:p w14:paraId="4301FBC0" w14:textId="77777777" w:rsidR="00451EE9" w:rsidRDefault="00451EE9" w:rsidP="00451EE9">
      <w:pPr>
        <w:pStyle w:val="NoSpacing"/>
        <w:jc w:val="center"/>
        <w:rPr>
          <w:sz w:val="20"/>
          <w:szCs w:val="20"/>
        </w:rPr>
      </w:pPr>
      <w:r>
        <w:rPr>
          <w:sz w:val="20"/>
          <w:szCs w:val="20"/>
        </w:rPr>
        <w:t>Figure 2.  MASTAN2 model of beam-column.</w:t>
      </w:r>
    </w:p>
    <w:p w14:paraId="3E23BAA9" w14:textId="77777777" w:rsidR="00451EE9" w:rsidRPr="00FC6EE8" w:rsidRDefault="00451EE9" w:rsidP="00451EE9">
      <w:pPr>
        <w:pStyle w:val="NoSpacing"/>
        <w:spacing w:before="120" w:after="120"/>
        <w:jc w:val="center"/>
        <w:rPr>
          <w:sz w:val="20"/>
          <w:szCs w:val="20"/>
        </w:rPr>
      </w:pPr>
      <w:r>
        <w:rPr>
          <w:sz w:val="20"/>
          <w:szCs w:val="20"/>
        </w:rPr>
        <w:t>Table 1a.  AISC Strength study for axial compression plus major-axis bending (Fig. 1a).</w:t>
      </w:r>
    </w:p>
    <w:tbl>
      <w:tblPr>
        <w:tblStyle w:val="TableGrid"/>
        <w:tblW w:w="0" w:type="auto"/>
        <w:tblInd w:w="720" w:type="dxa"/>
        <w:tblLook w:val="04A0" w:firstRow="1" w:lastRow="0" w:firstColumn="1" w:lastColumn="0" w:noHBand="0" w:noVBand="1"/>
      </w:tblPr>
      <w:tblGrid>
        <w:gridCol w:w="1296"/>
        <w:gridCol w:w="1296"/>
        <w:gridCol w:w="1296"/>
        <w:gridCol w:w="1296"/>
        <w:gridCol w:w="1296"/>
        <w:gridCol w:w="1296"/>
      </w:tblGrid>
      <w:tr w:rsidR="00451EE9" w:rsidRPr="00FC6EE8" w14:paraId="5F04B665" w14:textId="77777777" w:rsidTr="007D035A">
        <w:tc>
          <w:tcPr>
            <w:tcW w:w="1296" w:type="dxa"/>
          </w:tcPr>
          <w:p w14:paraId="7BBCAAED" w14:textId="77777777" w:rsidR="00451EE9" w:rsidRPr="00FC6EE8" w:rsidRDefault="00451EE9" w:rsidP="007D035A">
            <w:pPr>
              <w:pStyle w:val="NoSpacing"/>
              <w:jc w:val="right"/>
              <w:rPr>
                <w:sz w:val="20"/>
                <w:szCs w:val="20"/>
              </w:rPr>
            </w:pPr>
            <w:proofErr w:type="spellStart"/>
            <w:r w:rsidRPr="00FC6EE8">
              <w:rPr>
                <w:i/>
                <w:sz w:val="20"/>
                <w:szCs w:val="20"/>
              </w:rPr>
              <w:t>P</w:t>
            </w:r>
            <w:r w:rsidRPr="00FC6EE8">
              <w:rPr>
                <w:i/>
                <w:sz w:val="20"/>
                <w:szCs w:val="20"/>
                <w:vertAlign w:val="subscript"/>
              </w:rPr>
              <w:t>n</w:t>
            </w:r>
            <w:proofErr w:type="spellEnd"/>
            <w:r w:rsidRPr="00FC6EE8">
              <w:rPr>
                <w:i/>
                <w:sz w:val="20"/>
                <w:szCs w:val="20"/>
              </w:rPr>
              <w:t xml:space="preserve"> </w:t>
            </w:r>
            <w:r w:rsidRPr="00FC6EE8">
              <w:rPr>
                <w:sz w:val="20"/>
                <w:szCs w:val="20"/>
              </w:rPr>
              <w:t>=</w:t>
            </w:r>
          </w:p>
        </w:tc>
        <w:tc>
          <w:tcPr>
            <w:tcW w:w="1296" w:type="dxa"/>
          </w:tcPr>
          <w:p w14:paraId="0FF63585" w14:textId="77777777" w:rsidR="00451EE9" w:rsidRPr="00FC6EE8" w:rsidRDefault="00451EE9" w:rsidP="007D035A">
            <w:pPr>
              <w:pStyle w:val="NoSpacing"/>
              <w:jc w:val="center"/>
              <w:rPr>
                <w:sz w:val="20"/>
                <w:szCs w:val="20"/>
              </w:rPr>
            </w:pPr>
            <w:r w:rsidRPr="00FC6EE8">
              <w:rPr>
                <w:sz w:val="20"/>
                <w:szCs w:val="20"/>
              </w:rPr>
              <w:t>410</w:t>
            </w:r>
          </w:p>
        </w:tc>
        <w:tc>
          <w:tcPr>
            <w:tcW w:w="1296" w:type="dxa"/>
          </w:tcPr>
          <w:p w14:paraId="736FE6B0" w14:textId="77777777" w:rsidR="00451EE9" w:rsidRPr="00FC6EE8" w:rsidRDefault="00451EE9" w:rsidP="007D035A">
            <w:pPr>
              <w:pStyle w:val="NoSpacing"/>
              <w:rPr>
                <w:sz w:val="20"/>
                <w:szCs w:val="20"/>
              </w:rPr>
            </w:pPr>
            <w:r w:rsidRPr="00FC6EE8">
              <w:rPr>
                <w:sz w:val="20"/>
                <w:szCs w:val="20"/>
              </w:rPr>
              <w:t>kips</w:t>
            </w:r>
          </w:p>
        </w:tc>
        <w:tc>
          <w:tcPr>
            <w:tcW w:w="1296" w:type="dxa"/>
          </w:tcPr>
          <w:p w14:paraId="26F1D0B2" w14:textId="77777777" w:rsidR="00451EE9" w:rsidRPr="00FC6EE8" w:rsidRDefault="00451EE9" w:rsidP="007D035A">
            <w:pPr>
              <w:pStyle w:val="NoSpacing"/>
              <w:jc w:val="right"/>
              <w:rPr>
                <w:sz w:val="20"/>
                <w:szCs w:val="20"/>
              </w:rPr>
            </w:pPr>
            <w:r w:rsidRPr="00FC6EE8">
              <w:rPr>
                <w:i/>
                <w:sz w:val="20"/>
                <w:szCs w:val="20"/>
              </w:rPr>
              <w:t>P</w:t>
            </w:r>
            <w:r w:rsidRPr="00FC6EE8">
              <w:rPr>
                <w:i/>
                <w:sz w:val="20"/>
                <w:szCs w:val="20"/>
                <w:vertAlign w:val="subscript"/>
              </w:rPr>
              <w:t>y</w:t>
            </w:r>
            <w:r w:rsidRPr="00FC6EE8">
              <w:rPr>
                <w:i/>
                <w:sz w:val="20"/>
                <w:szCs w:val="20"/>
              </w:rPr>
              <w:t xml:space="preserve"> </w:t>
            </w:r>
            <w:r w:rsidRPr="00FC6EE8">
              <w:rPr>
                <w:sz w:val="20"/>
                <w:szCs w:val="20"/>
              </w:rPr>
              <w:t>=</w:t>
            </w:r>
            <w:r w:rsidRPr="00FC6EE8">
              <w:rPr>
                <w:i/>
                <w:sz w:val="20"/>
                <w:szCs w:val="20"/>
              </w:rPr>
              <w:t xml:space="preserve"> A</w:t>
            </w:r>
            <w:r w:rsidRPr="00FC6EE8">
              <w:rPr>
                <w:i/>
                <w:sz w:val="20"/>
                <w:szCs w:val="20"/>
                <w:vertAlign w:val="subscript"/>
              </w:rPr>
              <w:t>g</w:t>
            </w:r>
            <w:r w:rsidRPr="00FC6EE8">
              <w:rPr>
                <w:i/>
                <w:sz w:val="20"/>
                <w:szCs w:val="20"/>
              </w:rPr>
              <w:t xml:space="preserve"> </w:t>
            </w:r>
            <w:r w:rsidRPr="00FC6EE8">
              <w:rPr>
                <w:sz w:val="20"/>
                <w:szCs w:val="20"/>
              </w:rPr>
              <w:t>x</w:t>
            </w:r>
            <w:r w:rsidRPr="00FC6EE8">
              <w:rPr>
                <w:i/>
                <w:sz w:val="20"/>
                <w:szCs w:val="20"/>
              </w:rPr>
              <w:t xml:space="preserve"> F</w:t>
            </w:r>
            <w:r w:rsidRPr="00FC6EE8">
              <w:rPr>
                <w:i/>
                <w:sz w:val="20"/>
                <w:szCs w:val="20"/>
                <w:vertAlign w:val="subscript"/>
              </w:rPr>
              <w:t>y</w:t>
            </w:r>
            <w:r w:rsidRPr="00FC6EE8">
              <w:rPr>
                <w:i/>
                <w:sz w:val="20"/>
                <w:szCs w:val="20"/>
              </w:rPr>
              <w:t xml:space="preserve"> </w:t>
            </w:r>
            <w:r w:rsidRPr="00FC6EE8">
              <w:rPr>
                <w:sz w:val="20"/>
                <w:szCs w:val="20"/>
              </w:rPr>
              <w:t>=</w:t>
            </w:r>
          </w:p>
        </w:tc>
        <w:tc>
          <w:tcPr>
            <w:tcW w:w="1296" w:type="dxa"/>
          </w:tcPr>
          <w:p w14:paraId="25DFFFBA" w14:textId="77777777" w:rsidR="00451EE9" w:rsidRPr="00FC6EE8" w:rsidRDefault="00451EE9" w:rsidP="007D035A">
            <w:pPr>
              <w:pStyle w:val="NoSpacing"/>
              <w:jc w:val="center"/>
              <w:rPr>
                <w:sz w:val="20"/>
                <w:szCs w:val="20"/>
              </w:rPr>
            </w:pPr>
            <w:r w:rsidRPr="00FC6EE8">
              <w:rPr>
                <w:sz w:val="20"/>
                <w:szCs w:val="20"/>
              </w:rPr>
              <w:t>780</w:t>
            </w:r>
          </w:p>
        </w:tc>
        <w:tc>
          <w:tcPr>
            <w:tcW w:w="1296" w:type="dxa"/>
          </w:tcPr>
          <w:p w14:paraId="1D624BDA" w14:textId="77777777" w:rsidR="00451EE9" w:rsidRPr="00FC6EE8" w:rsidRDefault="00451EE9" w:rsidP="007D035A">
            <w:pPr>
              <w:pStyle w:val="NoSpacing"/>
              <w:rPr>
                <w:sz w:val="20"/>
                <w:szCs w:val="20"/>
              </w:rPr>
            </w:pPr>
            <w:r w:rsidRPr="00FC6EE8">
              <w:rPr>
                <w:sz w:val="20"/>
                <w:szCs w:val="20"/>
              </w:rPr>
              <w:t>Kips</w:t>
            </w:r>
          </w:p>
        </w:tc>
      </w:tr>
      <w:tr w:rsidR="00451EE9" w:rsidRPr="00FC6EE8" w14:paraId="3CC6B98C" w14:textId="77777777" w:rsidTr="007D035A">
        <w:tc>
          <w:tcPr>
            <w:tcW w:w="1296" w:type="dxa"/>
          </w:tcPr>
          <w:p w14:paraId="52D6367A" w14:textId="77777777" w:rsidR="00451EE9" w:rsidRPr="00FC6EE8" w:rsidRDefault="00451EE9" w:rsidP="007D035A">
            <w:pPr>
              <w:pStyle w:val="NoSpacing"/>
              <w:jc w:val="right"/>
              <w:rPr>
                <w:sz w:val="20"/>
                <w:szCs w:val="20"/>
              </w:rPr>
            </w:pPr>
            <w:r w:rsidRPr="00FC6EE8">
              <w:rPr>
                <w:i/>
                <w:sz w:val="20"/>
                <w:szCs w:val="20"/>
              </w:rPr>
              <w:t>M</w:t>
            </w:r>
            <w:r w:rsidRPr="00FC6EE8">
              <w:rPr>
                <w:i/>
                <w:sz w:val="20"/>
                <w:szCs w:val="20"/>
                <w:vertAlign w:val="subscript"/>
              </w:rPr>
              <w:t>n</w:t>
            </w:r>
            <w:r w:rsidRPr="00FC6EE8">
              <w:rPr>
                <w:i/>
                <w:sz w:val="20"/>
                <w:szCs w:val="20"/>
              </w:rPr>
              <w:t xml:space="preserve"> </w:t>
            </w:r>
            <w:r w:rsidRPr="00FC6EE8">
              <w:rPr>
                <w:sz w:val="20"/>
                <w:szCs w:val="20"/>
              </w:rPr>
              <w:t>=</w:t>
            </w:r>
          </w:p>
        </w:tc>
        <w:tc>
          <w:tcPr>
            <w:tcW w:w="1296" w:type="dxa"/>
          </w:tcPr>
          <w:p w14:paraId="7EF4D4D6" w14:textId="77777777" w:rsidR="00451EE9" w:rsidRPr="00FC6EE8" w:rsidRDefault="00451EE9" w:rsidP="007D035A">
            <w:pPr>
              <w:pStyle w:val="NoSpacing"/>
              <w:jc w:val="center"/>
              <w:rPr>
                <w:sz w:val="20"/>
                <w:szCs w:val="20"/>
              </w:rPr>
            </w:pPr>
            <w:r w:rsidRPr="00FC6EE8">
              <w:rPr>
                <w:sz w:val="20"/>
                <w:szCs w:val="20"/>
              </w:rPr>
              <w:t>3486</w:t>
            </w:r>
          </w:p>
        </w:tc>
        <w:tc>
          <w:tcPr>
            <w:tcW w:w="1296" w:type="dxa"/>
          </w:tcPr>
          <w:p w14:paraId="119612E0" w14:textId="77777777" w:rsidR="00451EE9" w:rsidRPr="00FC6EE8" w:rsidRDefault="00451EE9" w:rsidP="007D035A">
            <w:pPr>
              <w:pStyle w:val="NoSpacing"/>
              <w:rPr>
                <w:sz w:val="20"/>
                <w:szCs w:val="20"/>
              </w:rPr>
            </w:pPr>
            <w:r w:rsidRPr="00FC6EE8">
              <w:rPr>
                <w:sz w:val="20"/>
                <w:szCs w:val="20"/>
              </w:rPr>
              <w:t>kip-in</w:t>
            </w:r>
          </w:p>
        </w:tc>
        <w:tc>
          <w:tcPr>
            <w:tcW w:w="1296" w:type="dxa"/>
          </w:tcPr>
          <w:p w14:paraId="455EDC0A" w14:textId="77777777" w:rsidR="00451EE9" w:rsidRPr="00FC6EE8" w:rsidRDefault="00451EE9" w:rsidP="007D035A">
            <w:pPr>
              <w:pStyle w:val="NoSpacing"/>
              <w:jc w:val="right"/>
              <w:rPr>
                <w:sz w:val="20"/>
                <w:szCs w:val="20"/>
              </w:rPr>
            </w:pPr>
            <w:proofErr w:type="spellStart"/>
            <w:r w:rsidRPr="00FC6EE8">
              <w:rPr>
                <w:i/>
                <w:sz w:val="20"/>
                <w:szCs w:val="20"/>
              </w:rPr>
              <w:t>M</w:t>
            </w:r>
            <w:r w:rsidRPr="00FC6EE8">
              <w:rPr>
                <w:i/>
                <w:sz w:val="20"/>
                <w:szCs w:val="20"/>
                <w:vertAlign w:val="subscript"/>
              </w:rPr>
              <w:t>p</w:t>
            </w:r>
            <w:proofErr w:type="spellEnd"/>
            <w:r w:rsidRPr="00FC6EE8">
              <w:rPr>
                <w:sz w:val="20"/>
                <w:szCs w:val="20"/>
              </w:rPr>
              <w:t xml:space="preserve"> = </w:t>
            </w:r>
            <w:r w:rsidRPr="00FC6EE8">
              <w:rPr>
                <w:i/>
                <w:sz w:val="20"/>
                <w:szCs w:val="20"/>
              </w:rPr>
              <w:t>Z</w:t>
            </w:r>
            <w:r w:rsidRPr="00FC6EE8">
              <w:rPr>
                <w:sz w:val="20"/>
                <w:szCs w:val="20"/>
              </w:rPr>
              <w:t xml:space="preserve"> x </w:t>
            </w:r>
            <w:r w:rsidRPr="00FC6EE8">
              <w:rPr>
                <w:i/>
                <w:sz w:val="20"/>
                <w:szCs w:val="20"/>
              </w:rPr>
              <w:t>F</w:t>
            </w:r>
            <w:r w:rsidRPr="00FC6EE8">
              <w:rPr>
                <w:i/>
                <w:sz w:val="20"/>
                <w:szCs w:val="20"/>
                <w:vertAlign w:val="subscript"/>
              </w:rPr>
              <w:t>y</w:t>
            </w:r>
            <w:r w:rsidRPr="00FC6EE8">
              <w:rPr>
                <w:sz w:val="20"/>
                <w:szCs w:val="20"/>
              </w:rPr>
              <w:t xml:space="preserve"> =</w:t>
            </w:r>
          </w:p>
        </w:tc>
        <w:tc>
          <w:tcPr>
            <w:tcW w:w="1296" w:type="dxa"/>
            <w:tcBorders>
              <w:bottom w:val="single" w:sz="4" w:space="0" w:color="auto"/>
            </w:tcBorders>
          </w:tcPr>
          <w:p w14:paraId="632C3C1B" w14:textId="77777777" w:rsidR="00451EE9" w:rsidRPr="00FC6EE8" w:rsidRDefault="00451EE9" w:rsidP="007D035A">
            <w:pPr>
              <w:pStyle w:val="NoSpacing"/>
              <w:jc w:val="center"/>
              <w:rPr>
                <w:sz w:val="20"/>
                <w:szCs w:val="20"/>
              </w:rPr>
            </w:pPr>
            <w:r w:rsidRPr="00FC6EE8">
              <w:rPr>
                <w:sz w:val="20"/>
                <w:szCs w:val="20"/>
              </w:rPr>
              <w:t>4355</w:t>
            </w:r>
          </w:p>
        </w:tc>
        <w:tc>
          <w:tcPr>
            <w:tcW w:w="1296" w:type="dxa"/>
            <w:tcBorders>
              <w:bottom w:val="single" w:sz="4" w:space="0" w:color="auto"/>
            </w:tcBorders>
          </w:tcPr>
          <w:p w14:paraId="330AB4CC" w14:textId="77777777" w:rsidR="00451EE9" w:rsidRPr="00FC6EE8" w:rsidRDefault="00451EE9" w:rsidP="007D035A">
            <w:pPr>
              <w:pStyle w:val="NoSpacing"/>
              <w:rPr>
                <w:sz w:val="20"/>
                <w:szCs w:val="20"/>
              </w:rPr>
            </w:pPr>
            <w:r w:rsidRPr="00FC6EE8">
              <w:rPr>
                <w:sz w:val="20"/>
                <w:szCs w:val="20"/>
              </w:rPr>
              <w:t>in-kips</w:t>
            </w:r>
          </w:p>
        </w:tc>
      </w:tr>
      <w:tr w:rsidR="00451EE9" w:rsidRPr="00FC6EE8" w14:paraId="6CE89188" w14:textId="77777777" w:rsidTr="007D035A">
        <w:tc>
          <w:tcPr>
            <w:tcW w:w="1296" w:type="dxa"/>
          </w:tcPr>
          <w:p w14:paraId="2EC8F59E" w14:textId="77777777" w:rsidR="00451EE9" w:rsidRPr="00FC6EE8" w:rsidRDefault="00451EE9" w:rsidP="007D035A">
            <w:pPr>
              <w:pStyle w:val="NoSpacing"/>
              <w:jc w:val="center"/>
              <w:rPr>
                <w:sz w:val="20"/>
                <w:szCs w:val="20"/>
              </w:rPr>
            </w:pPr>
            <w:r w:rsidRPr="00FC6EE8">
              <w:rPr>
                <w:i/>
                <w:sz w:val="20"/>
                <w:szCs w:val="20"/>
              </w:rPr>
              <w:t>P</w:t>
            </w:r>
            <w:r w:rsidRPr="00FC6EE8">
              <w:rPr>
                <w:sz w:val="20"/>
                <w:szCs w:val="20"/>
                <w:vertAlign w:val="subscript"/>
              </w:rPr>
              <w:t xml:space="preserve"> </w:t>
            </w:r>
            <w:r w:rsidRPr="00FC6EE8">
              <w:rPr>
                <w:sz w:val="20"/>
                <w:szCs w:val="20"/>
              </w:rPr>
              <w:t>(kips)</w:t>
            </w:r>
          </w:p>
        </w:tc>
        <w:tc>
          <w:tcPr>
            <w:tcW w:w="1296" w:type="dxa"/>
          </w:tcPr>
          <w:p w14:paraId="6E838C5B" w14:textId="77777777" w:rsidR="00451EE9" w:rsidRPr="00FC6EE8" w:rsidRDefault="00451EE9" w:rsidP="007D035A">
            <w:pPr>
              <w:pStyle w:val="NoSpacing"/>
              <w:jc w:val="center"/>
              <w:rPr>
                <w:sz w:val="20"/>
                <w:szCs w:val="20"/>
              </w:rPr>
            </w:pPr>
            <w:r w:rsidRPr="00FC6EE8">
              <w:rPr>
                <w:i/>
                <w:sz w:val="20"/>
                <w:szCs w:val="20"/>
              </w:rPr>
              <w:t>M</w:t>
            </w:r>
            <w:r w:rsidRPr="00FC6EE8">
              <w:rPr>
                <w:sz w:val="20"/>
                <w:szCs w:val="20"/>
                <w:vertAlign w:val="subscript"/>
              </w:rPr>
              <w:t>end</w:t>
            </w:r>
            <w:r w:rsidRPr="00FC6EE8">
              <w:rPr>
                <w:sz w:val="20"/>
                <w:szCs w:val="20"/>
              </w:rPr>
              <w:t xml:space="preserve"> (kip-in)</w:t>
            </w:r>
          </w:p>
        </w:tc>
        <w:tc>
          <w:tcPr>
            <w:tcW w:w="1296" w:type="dxa"/>
          </w:tcPr>
          <w:p w14:paraId="47AC76B8" w14:textId="77777777" w:rsidR="00451EE9" w:rsidRPr="00FC6EE8" w:rsidRDefault="00451EE9" w:rsidP="007D035A">
            <w:pPr>
              <w:pStyle w:val="NoSpacing"/>
              <w:jc w:val="center"/>
              <w:rPr>
                <w:sz w:val="20"/>
                <w:szCs w:val="20"/>
              </w:rPr>
            </w:pPr>
            <w:r w:rsidRPr="00FC6EE8">
              <w:rPr>
                <w:i/>
                <w:sz w:val="20"/>
                <w:szCs w:val="20"/>
              </w:rPr>
              <w:t>M</w:t>
            </w:r>
            <w:r w:rsidRPr="00FC6EE8">
              <w:rPr>
                <w:i/>
                <w:sz w:val="20"/>
                <w:szCs w:val="20"/>
                <w:vertAlign w:val="subscript"/>
              </w:rPr>
              <w:t>u</w:t>
            </w:r>
            <w:r w:rsidRPr="00FC6EE8">
              <w:rPr>
                <w:sz w:val="20"/>
                <w:szCs w:val="20"/>
              </w:rPr>
              <w:t xml:space="preserve"> (kip-in)</w:t>
            </w:r>
          </w:p>
        </w:tc>
        <w:tc>
          <w:tcPr>
            <w:tcW w:w="1296" w:type="dxa"/>
          </w:tcPr>
          <w:p w14:paraId="3E534DD5" w14:textId="77777777" w:rsidR="00451EE9" w:rsidRPr="00FC6EE8" w:rsidRDefault="00451EE9" w:rsidP="007D035A">
            <w:pPr>
              <w:pStyle w:val="NoSpacing"/>
              <w:jc w:val="center"/>
              <w:rPr>
                <w:sz w:val="20"/>
                <w:szCs w:val="20"/>
              </w:rPr>
            </w:pPr>
            <w:r w:rsidRPr="00FC6EE8">
              <w:rPr>
                <w:sz w:val="20"/>
                <w:szCs w:val="20"/>
              </w:rPr>
              <w:t>Eq. H1-1a/b</w:t>
            </w:r>
            <w:r>
              <w:rPr>
                <w:rStyle w:val="FootnoteReference"/>
                <w:sz w:val="20"/>
                <w:szCs w:val="20"/>
              </w:rPr>
              <w:footnoteReference w:id="1"/>
            </w:r>
          </w:p>
        </w:tc>
        <w:tc>
          <w:tcPr>
            <w:tcW w:w="1296" w:type="dxa"/>
            <w:shd w:val="clear" w:color="auto" w:fill="E6E6E6"/>
          </w:tcPr>
          <w:p w14:paraId="1CDDA7D1" w14:textId="77777777" w:rsidR="00451EE9" w:rsidRPr="00FC6EE8" w:rsidRDefault="00451EE9" w:rsidP="007D035A">
            <w:pPr>
              <w:pStyle w:val="NoSpacing"/>
              <w:jc w:val="center"/>
              <w:rPr>
                <w:sz w:val="20"/>
                <w:szCs w:val="20"/>
              </w:rPr>
            </w:pPr>
            <w:r w:rsidRPr="00FC6EE8">
              <w:rPr>
                <w:i/>
                <w:sz w:val="20"/>
                <w:szCs w:val="20"/>
              </w:rPr>
              <w:t>M</w:t>
            </w:r>
            <w:r w:rsidRPr="00FC6EE8">
              <w:rPr>
                <w:sz w:val="20"/>
                <w:szCs w:val="20"/>
                <w:vertAlign w:val="subscript"/>
              </w:rPr>
              <w:t>end</w:t>
            </w:r>
            <w:r w:rsidRPr="00FC6EE8">
              <w:rPr>
                <w:sz w:val="20"/>
                <w:szCs w:val="20"/>
              </w:rPr>
              <w:t xml:space="preserve"> / </w:t>
            </w:r>
            <w:proofErr w:type="spellStart"/>
            <w:r w:rsidRPr="00FC6EE8">
              <w:rPr>
                <w:i/>
                <w:sz w:val="20"/>
                <w:szCs w:val="20"/>
              </w:rPr>
              <w:t>M</w:t>
            </w:r>
            <w:r w:rsidRPr="00FC6EE8">
              <w:rPr>
                <w:i/>
                <w:sz w:val="20"/>
                <w:szCs w:val="20"/>
                <w:vertAlign w:val="subscript"/>
              </w:rPr>
              <w:t>p</w:t>
            </w:r>
            <w:proofErr w:type="spellEnd"/>
          </w:p>
        </w:tc>
        <w:tc>
          <w:tcPr>
            <w:tcW w:w="1296" w:type="dxa"/>
            <w:shd w:val="clear" w:color="auto" w:fill="E6E6E6"/>
          </w:tcPr>
          <w:p w14:paraId="7E7BC2AE" w14:textId="77777777" w:rsidR="00451EE9" w:rsidRPr="00FC6EE8" w:rsidRDefault="00451EE9" w:rsidP="007D035A">
            <w:pPr>
              <w:pStyle w:val="NoSpacing"/>
              <w:jc w:val="center"/>
              <w:rPr>
                <w:sz w:val="20"/>
                <w:szCs w:val="20"/>
              </w:rPr>
            </w:pPr>
            <w:r w:rsidRPr="00FC6EE8">
              <w:rPr>
                <w:i/>
                <w:sz w:val="20"/>
                <w:szCs w:val="20"/>
              </w:rPr>
              <w:t>P</w:t>
            </w:r>
            <w:r w:rsidRPr="00FC6EE8">
              <w:rPr>
                <w:sz w:val="20"/>
                <w:szCs w:val="20"/>
              </w:rPr>
              <w:t xml:space="preserve">/ </w:t>
            </w:r>
            <w:r w:rsidRPr="00FC6EE8">
              <w:rPr>
                <w:i/>
                <w:sz w:val="20"/>
                <w:szCs w:val="20"/>
              </w:rPr>
              <w:t>P</w:t>
            </w:r>
            <w:r w:rsidRPr="00FC6EE8">
              <w:rPr>
                <w:i/>
                <w:sz w:val="20"/>
                <w:szCs w:val="20"/>
                <w:vertAlign w:val="subscript"/>
              </w:rPr>
              <w:t>y</w:t>
            </w:r>
          </w:p>
        </w:tc>
      </w:tr>
      <w:tr w:rsidR="00451EE9" w:rsidRPr="00FC6EE8" w14:paraId="1A956717" w14:textId="77777777" w:rsidTr="007D035A">
        <w:tc>
          <w:tcPr>
            <w:tcW w:w="1296" w:type="dxa"/>
          </w:tcPr>
          <w:p w14:paraId="31240638" w14:textId="77777777" w:rsidR="00451EE9" w:rsidRPr="00FC6EE8" w:rsidRDefault="00451EE9" w:rsidP="007D035A">
            <w:pPr>
              <w:pStyle w:val="NoSpacing"/>
              <w:jc w:val="center"/>
              <w:rPr>
                <w:sz w:val="20"/>
                <w:szCs w:val="20"/>
              </w:rPr>
            </w:pPr>
            <w:r w:rsidRPr="00FC6EE8">
              <w:rPr>
                <w:sz w:val="20"/>
                <w:szCs w:val="20"/>
              </w:rPr>
              <w:t>0</w:t>
            </w:r>
          </w:p>
        </w:tc>
        <w:tc>
          <w:tcPr>
            <w:tcW w:w="1296" w:type="dxa"/>
          </w:tcPr>
          <w:p w14:paraId="4E0F56E7" w14:textId="77777777" w:rsidR="00451EE9" w:rsidRPr="00FC6EE8" w:rsidRDefault="00451EE9" w:rsidP="007D035A">
            <w:pPr>
              <w:pStyle w:val="NoSpacing"/>
              <w:jc w:val="center"/>
              <w:rPr>
                <w:sz w:val="20"/>
                <w:szCs w:val="20"/>
              </w:rPr>
            </w:pPr>
            <w:r w:rsidRPr="00FC6EE8">
              <w:rPr>
                <w:sz w:val="20"/>
                <w:szCs w:val="20"/>
              </w:rPr>
              <w:t>3486</w:t>
            </w:r>
          </w:p>
        </w:tc>
        <w:tc>
          <w:tcPr>
            <w:tcW w:w="1296" w:type="dxa"/>
          </w:tcPr>
          <w:p w14:paraId="3D85BD7A" w14:textId="77777777" w:rsidR="00451EE9" w:rsidRPr="00FC6EE8" w:rsidRDefault="00451EE9" w:rsidP="007D035A">
            <w:pPr>
              <w:pStyle w:val="NoSpacing"/>
              <w:jc w:val="center"/>
              <w:rPr>
                <w:sz w:val="20"/>
                <w:szCs w:val="20"/>
              </w:rPr>
            </w:pPr>
            <w:r w:rsidRPr="00FC6EE8">
              <w:rPr>
                <w:sz w:val="20"/>
                <w:szCs w:val="20"/>
              </w:rPr>
              <w:t>3486</w:t>
            </w:r>
          </w:p>
        </w:tc>
        <w:tc>
          <w:tcPr>
            <w:tcW w:w="1296" w:type="dxa"/>
          </w:tcPr>
          <w:p w14:paraId="4EC2B7D4" w14:textId="77777777" w:rsidR="00451EE9" w:rsidRPr="00FC6EE8" w:rsidRDefault="00451EE9" w:rsidP="007D035A">
            <w:pPr>
              <w:pStyle w:val="NoSpacing"/>
              <w:jc w:val="center"/>
              <w:rPr>
                <w:sz w:val="20"/>
                <w:szCs w:val="20"/>
              </w:rPr>
            </w:pPr>
            <w:r w:rsidRPr="00FC6EE8">
              <w:rPr>
                <w:sz w:val="20"/>
                <w:szCs w:val="20"/>
              </w:rPr>
              <w:t>1.00</w:t>
            </w:r>
          </w:p>
        </w:tc>
        <w:tc>
          <w:tcPr>
            <w:tcW w:w="1296" w:type="dxa"/>
            <w:shd w:val="clear" w:color="auto" w:fill="E6E6E6"/>
          </w:tcPr>
          <w:p w14:paraId="1F1316EF" w14:textId="77777777" w:rsidR="00451EE9" w:rsidRPr="00FC6EE8" w:rsidRDefault="00451EE9" w:rsidP="007D035A">
            <w:pPr>
              <w:pStyle w:val="NoSpacing"/>
              <w:jc w:val="center"/>
              <w:rPr>
                <w:sz w:val="20"/>
                <w:szCs w:val="20"/>
              </w:rPr>
            </w:pPr>
            <w:r w:rsidRPr="00FC6EE8">
              <w:rPr>
                <w:sz w:val="20"/>
                <w:szCs w:val="20"/>
              </w:rPr>
              <w:t>0.80</w:t>
            </w:r>
          </w:p>
        </w:tc>
        <w:tc>
          <w:tcPr>
            <w:tcW w:w="1296" w:type="dxa"/>
            <w:shd w:val="clear" w:color="auto" w:fill="E6E6E6"/>
          </w:tcPr>
          <w:p w14:paraId="3A639D46" w14:textId="77777777" w:rsidR="00451EE9" w:rsidRPr="00FC6EE8" w:rsidRDefault="00451EE9" w:rsidP="007D035A">
            <w:pPr>
              <w:pStyle w:val="NoSpacing"/>
              <w:jc w:val="center"/>
              <w:rPr>
                <w:sz w:val="20"/>
                <w:szCs w:val="20"/>
              </w:rPr>
            </w:pPr>
            <w:r w:rsidRPr="00FC6EE8">
              <w:rPr>
                <w:sz w:val="20"/>
                <w:szCs w:val="20"/>
              </w:rPr>
              <w:t>0.00</w:t>
            </w:r>
          </w:p>
        </w:tc>
      </w:tr>
      <w:tr w:rsidR="00451EE9" w:rsidRPr="00FC6EE8" w14:paraId="7EFBB5F0" w14:textId="77777777" w:rsidTr="007D035A">
        <w:tc>
          <w:tcPr>
            <w:tcW w:w="1296" w:type="dxa"/>
          </w:tcPr>
          <w:p w14:paraId="70A09CF8" w14:textId="77777777" w:rsidR="00451EE9" w:rsidRPr="00FC6EE8" w:rsidRDefault="00451EE9" w:rsidP="007D035A">
            <w:pPr>
              <w:pStyle w:val="NoSpacing"/>
              <w:jc w:val="center"/>
              <w:rPr>
                <w:sz w:val="20"/>
                <w:szCs w:val="20"/>
              </w:rPr>
            </w:pPr>
            <w:r w:rsidRPr="00FC6EE8">
              <w:rPr>
                <w:sz w:val="20"/>
                <w:szCs w:val="20"/>
              </w:rPr>
              <w:t>41</w:t>
            </w:r>
          </w:p>
        </w:tc>
        <w:tc>
          <w:tcPr>
            <w:tcW w:w="1296" w:type="dxa"/>
          </w:tcPr>
          <w:p w14:paraId="5CB2B819" w14:textId="77777777" w:rsidR="00451EE9" w:rsidRPr="00FC6EE8" w:rsidRDefault="00451EE9" w:rsidP="007D035A">
            <w:pPr>
              <w:pStyle w:val="NoSpacing"/>
              <w:jc w:val="center"/>
              <w:rPr>
                <w:sz w:val="20"/>
                <w:szCs w:val="20"/>
              </w:rPr>
            </w:pPr>
            <w:r w:rsidRPr="00FC6EE8">
              <w:rPr>
                <w:sz w:val="20"/>
                <w:szCs w:val="20"/>
              </w:rPr>
              <w:t>3277</w:t>
            </w:r>
          </w:p>
        </w:tc>
        <w:tc>
          <w:tcPr>
            <w:tcW w:w="1296" w:type="dxa"/>
          </w:tcPr>
          <w:p w14:paraId="4F4D8766" w14:textId="77777777" w:rsidR="00451EE9" w:rsidRPr="00FC6EE8" w:rsidRDefault="00451EE9" w:rsidP="007D035A">
            <w:pPr>
              <w:pStyle w:val="NoSpacing"/>
              <w:jc w:val="center"/>
              <w:rPr>
                <w:sz w:val="20"/>
                <w:szCs w:val="20"/>
              </w:rPr>
            </w:pPr>
          </w:p>
        </w:tc>
        <w:tc>
          <w:tcPr>
            <w:tcW w:w="1296" w:type="dxa"/>
          </w:tcPr>
          <w:p w14:paraId="6C50389B" w14:textId="77777777" w:rsidR="00451EE9" w:rsidRPr="00FC6EE8" w:rsidRDefault="00451EE9" w:rsidP="007D035A">
            <w:pPr>
              <w:pStyle w:val="NoSpacing"/>
              <w:jc w:val="center"/>
              <w:rPr>
                <w:sz w:val="20"/>
                <w:szCs w:val="20"/>
              </w:rPr>
            </w:pPr>
          </w:p>
        </w:tc>
        <w:tc>
          <w:tcPr>
            <w:tcW w:w="1296" w:type="dxa"/>
            <w:shd w:val="clear" w:color="auto" w:fill="E6E6E6"/>
          </w:tcPr>
          <w:p w14:paraId="5C98895E" w14:textId="77777777" w:rsidR="00451EE9" w:rsidRPr="00FC6EE8" w:rsidRDefault="00451EE9" w:rsidP="007D035A">
            <w:pPr>
              <w:pStyle w:val="NoSpacing"/>
              <w:jc w:val="center"/>
              <w:rPr>
                <w:sz w:val="20"/>
                <w:szCs w:val="20"/>
              </w:rPr>
            </w:pPr>
          </w:p>
        </w:tc>
        <w:tc>
          <w:tcPr>
            <w:tcW w:w="1296" w:type="dxa"/>
            <w:shd w:val="clear" w:color="auto" w:fill="E6E6E6"/>
          </w:tcPr>
          <w:p w14:paraId="62DACD1D" w14:textId="77777777" w:rsidR="00451EE9" w:rsidRPr="00FC6EE8" w:rsidRDefault="00451EE9" w:rsidP="007D035A">
            <w:pPr>
              <w:pStyle w:val="NoSpacing"/>
              <w:jc w:val="center"/>
              <w:rPr>
                <w:sz w:val="20"/>
                <w:szCs w:val="20"/>
              </w:rPr>
            </w:pPr>
          </w:p>
        </w:tc>
      </w:tr>
      <w:tr w:rsidR="00451EE9" w:rsidRPr="00FC6EE8" w14:paraId="20A84497" w14:textId="77777777" w:rsidTr="007D035A">
        <w:tc>
          <w:tcPr>
            <w:tcW w:w="1296" w:type="dxa"/>
          </w:tcPr>
          <w:p w14:paraId="197FA151" w14:textId="77777777" w:rsidR="00451EE9" w:rsidRPr="00FC6EE8" w:rsidRDefault="00451EE9" w:rsidP="007D035A">
            <w:pPr>
              <w:pStyle w:val="NoSpacing"/>
              <w:jc w:val="center"/>
              <w:rPr>
                <w:sz w:val="20"/>
                <w:szCs w:val="20"/>
              </w:rPr>
            </w:pPr>
            <w:r w:rsidRPr="00FC6EE8">
              <w:rPr>
                <w:sz w:val="20"/>
                <w:szCs w:val="20"/>
              </w:rPr>
              <w:t>82</w:t>
            </w:r>
          </w:p>
        </w:tc>
        <w:tc>
          <w:tcPr>
            <w:tcW w:w="1296" w:type="dxa"/>
          </w:tcPr>
          <w:p w14:paraId="505C4DE8" w14:textId="77777777" w:rsidR="00451EE9" w:rsidRPr="00FC6EE8" w:rsidRDefault="00451EE9" w:rsidP="007D035A">
            <w:pPr>
              <w:pStyle w:val="NoSpacing"/>
              <w:jc w:val="center"/>
              <w:rPr>
                <w:sz w:val="20"/>
                <w:szCs w:val="20"/>
              </w:rPr>
            </w:pPr>
            <w:r w:rsidRPr="00FC6EE8">
              <w:rPr>
                <w:sz w:val="20"/>
                <w:szCs w:val="20"/>
              </w:rPr>
              <w:t>3070</w:t>
            </w:r>
          </w:p>
        </w:tc>
        <w:tc>
          <w:tcPr>
            <w:tcW w:w="1296" w:type="dxa"/>
          </w:tcPr>
          <w:p w14:paraId="0025A0F1" w14:textId="77777777" w:rsidR="00451EE9" w:rsidRPr="00FC6EE8" w:rsidRDefault="00451EE9" w:rsidP="007D035A">
            <w:pPr>
              <w:pStyle w:val="NoSpacing"/>
              <w:jc w:val="center"/>
              <w:rPr>
                <w:sz w:val="20"/>
                <w:szCs w:val="20"/>
              </w:rPr>
            </w:pPr>
            <w:r w:rsidRPr="00FC6EE8">
              <w:rPr>
                <w:sz w:val="20"/>
                <w:szCs w:val="20"/>
              </w:rPr>
              <w:t>3136</w:t>
            </w:r>
          </w:p>
        </w:tc>
        <w:tc>
          <w:tcPr>
            <w:tcW w:w="1296" w:type="dxa"/>
          </w:tcPr>
          <w:p w14:paraId="3E9BE0FE" w14:textId="77777777" w:rsidR="00451EE9" w:rsidRPr="00FC6EE8" w:rsidRDefault="00451EE9" w:rsidP="007D035A">
            <w:pPr>
              <w:pStyle w:val="NoSpacing"/>
              <w:jc w:val="center"/>
              <w:rPr>
                <w:sz w:val="20"/>
                <w:szCs w:val="20"/>
              </w:rPr>
            </w:pPr>
            <w:r w:rsidRPr="00FC6EE8">
              <w:rPr>
                <w:sz w:val="20"/>
                <w:szCs w:val="20"/>
              </w:rPr>
              <w:t>1.00</w:t>
            </w:r>
          </w:p>
        </w:tc>
        <w:tc>
          <w:tcPr>
            <w:tcW w:w="1296" w:type="dxa"/>
            <w:shd w:val="clear" w:color="auto" w:fill="E6E6E6"/>
          </w:tcPr>
          <w:p w14:paraId="7D1346E3" w14:textId="77777777" w:rsidR="00451EE9" w:rsidRPr="00FC6EE8" w:rsidRDefault="00451EE9" w:rsidP="007D035A">
            <w:pPr>
              <w:pStyle w:val="NoSpacing"/>
              <w:jc w:val="center"/>
              <w:rPr>
                <w:sz w:val="20"/>
                <w:szCs w:val="20"/>
              </w:rPr>
            </w:pPr>
            <w:r w:rsidRPr="00FC6EE8">
              <w:rPr>
                <w:sz w:val="20"/>
                <w:szCs w:val="20"/>
              </w:rPr>
              <w:t>0.70</w:t>
            </w:r>
          </w:p>
        </w:tc>
        <w:tc>
          <w:tcPr>
            <w:tcW w:w="1296" w:type="dxa"/>
            <w:shd w:val="clear" w:color="auto" w:fill="E6E6E6"/>
          </w:tcPr>
          <w:p w14:paraId="67938027" w14:textId="77777777" w:rsidR="00451EE9" w:rsidRPr="00FC6EE8" w:rsidRDefault="00451EE9" w:rsidP="007D035A">
            <w:pPr>
              <w:pStyle w:val="NoSpacing"/>
              <w:jc w:val="center"/>
              <w:rPr>
                <w:sz w:val="20"/>
                <w:szCs w:val="20"/>
              </w:rPr>
            </w:pPr>
            <w:r w:rsidRPr="00FC6EE8">
              <w:rPr>
                <w:sz w:val="20"/>
                <w:szCs w:val="20"/>
              </w:rPr>
              <w:t>0.11</w:t>
            </w:r>
          </w:p>
        </w:tc>
      </w:tr>
      <w:tr w:rsidR="00451EE9" w:rsidRPr="00FC6EE8" w14:paraId="7FFB41DD" w14:textId="77777777" w:rsidTr="007D035A">
        <w:tc>
          <w:tcPr>
            <w:tcW w:w="1296" w:type="dxa"/>
          </w:tcPr>
          <w:p w14:paraId="725C2853" w14:textId="77777777" w:rsidR="00451EE9" w:rsidRPr="00FC6EE8" w:rsidRDefault="00451EE9" w:rsidP="007D035A">
            <w:pPr>
              <w:pStyle w:val="NoSpacing"/>
              <w:jc w:val="center"/>
              <w:rPr>
                <w:sz w:val="20"/>
                <w:szCs w:val="20"/>
              </w:rPr>
            </w:pPr>
            <w:r w:rsidRPr="00FC6EE8">
              <w:rPr>
                <w:sz w:val="20"/>
                <w:szCs w:val="20"/>
              </w:rPr>
              <w:t>123</w:t>
            </w:r>
          </w:p>
        </w:tc>
        <w:tc>
          <w:tcPr>
            <w:tcW w:w="1296" w:type="dxa"/>
          </w:tcPr>
          <w:p w14:paraId="5483DF54" w14:textId="77777777" w:rsidR="00451EE9" w:rsidRPr="00FC6EE8" w:rsidRDefault="00451EE9" w:rsidP="007D035A">
            <w:pPr>
              <w:pStyle w:val="NoSpacing"/>
              <w:jc w:val="center"/>
              <w:rPr>
                <w:sz w:val="20"/>
                <w:szCs w:val="20"/>
              </w:rPr>
            </w:pPr>
            <w:r w:rsidRPr="00FC6EE8">
              <w:rPr>
                <w:sz w:val="20"/>
                <w:szCs w:val="20"/>
              </w:rPr>
              <w:t>2659</w:t>
            </w:r>
          </w:p>
        </w:tc>
        <w:tc>
          <w:tcPr>
            <w:tcW w:w="1296" w:type="dxa"/>
          </w:tcPr>
          <w:p w14:paraId="621B7800" w14:textId="77777777" w:rsidR="00451EE9" w:rsidRPr="00FC6EE8" w:rsidRDefault="00451EE9" w:rsidP="007D035A">
            <w:pPr>
              <w:pStyle w:val="NoSpacing"/>
              <w:jc w:val="center"/>
              <w:rPr>
                <w:sz w:val="20"/>
                <w:szCs w:val="20"/>
              </w:rPr>
            </w:pPr>
          </w:p>
        </w:tc>
        <w:tc>
          <w:tcPr>
            <w:tcW w:w="1296" w:type="dxa"/>
          </w:tcPr>
          <w:p w14:paraId="52D773B6" w14:textId="77777777" w:rsidR="00451EE9" w:rsidRPr="00FC6EE8" w:rsidRDefault="00451EE9" w:rsidP="007D035A">
            <w:pPr>
              <w:pStyle w:val="NoSpacing"/>
              <w:jc w:val="center"/>
              <w:rPr>
                <w:sz w:val="20"/>
                <w:szCs w:val="20"/>
              </w:rPr>
            </w:pPr>
          </w:p>
        </w:tc>
        <w:tc>
          <w:tcPr>
            <w:tcW w:w="1296" w:type="dxa"/>
            <w:shd w:val="clear" w:color="auto" w:fill="E6E6E6"/>
          </w:tcPr>
          <w:p w14:paraId="2E7EF38C" w14:textId="77777777" w:rsidR="00451EE9" w:rsidRPr="00FC6EE8" w:rsidRDefault="00451EE9" w:rsidP="007D035A">
            <w:pPr>
              <w:pStyle w:val="NoSpacing"/>
              <w:jc w:val="center"/>
              <w:rPr>
                <w:sz w:val="20"/>
                <w:szCs w:val="20"/>
              </w:rPr>
            </w:pPr>
          </w:p>
        </w:tc>
        <w:tc>
          <w:tcPr>
            <w:tcW w:w="1296" w:type="dxa"/>
            <w:shd w:val="clear" w:color="auto" w:fill="E6E6E6"/>
          </w:tcPr>
          <w:p w14:paraId="575200F3" w14:textId="77777777" w:rsidR="00451EE9" w:rsidRPr="00FC6EE8" w:rsidRDefault="00451EE9" w:rsidP="007D035A">
            <w:pPr>
              <w:pStyle w:val="NoSpacing"/>
              <w:jc w:val="center"/>
              <w:rPr>
                <w:sz w:val="20"/>
                <w:szCs w:val="20"/>
              </w:rPr>
            </w:pPr>
          </w:p>
        </w:tc>
      </w:tr>
      <w:tr w:rsidR="00451EE9" w:rsidRPr="00FC6EE8" w14:paraId="74BBC22C" w14:textId="77777777" w:rsidTr="007D035A">
        <w:tc>
          <w:tcPr>
            <w:tcW w:w="1296" w:type="dxa"/>
          </w:tcPr>
          <w:p w14:paraId="651AC873" w14:textId="77777777" w:rsidR="00451EE9" w:rsidRPr="00FC6EE8" w:rsidRDefault="00451EE9" w:rsidP="007D035A">
            <w:pPr>
              <w:pStyle w:val="NoSpacing"/>
              <w:jc w:val="center"/>
              <w:rPr>
                <w:sz w:val="20"/>
                <w:szCs w:val="20"/>
              </w:rPr>
            </w:pPr>
            <w:r w:rsidRPr="00FC6EE8">
              <w:rPr>
                <w:sz w:val="20"/>
                <w:szCs w:val="20"/>
              </w:rPr>
              <w:t>164</w:t>
            </w:r>
          </w:p>
        </w:tc>
        <w:tc>
          <w:tcPr>
            <w:tcW w:w="1296" w:type="dxa"/>
          </w:tcPr>
          <w:p w14:paraId="4F88C5B5" w14:textId="77777777" w:rsidR="00451EE9" w:rsidRPr="00FC6EE8" w:rsidRDefault="00451EE9" w:rsidP="007D035A">
            <w:pPr>
              <w:pStyle w:val="NoSpacing"/>
              <w:jc w:val="center"/>
              <w:rPr>
                <w:sz w:val="20"/>
                <w:szCs w:val="20"/>
              </w:rPr>
            </w:pPr>
            <w:r w:rsidRPr="00FC6EE8">
              <w:rPr>
                <w:sz w:val="20"/>
                <w:szCs w:val="20"/>
              </w:rPr>
              <w:t>2254</w:t>
            </w:r>
          </w:p>
        </w:tc>
        <w:tc>
          <w:tcPr>
            <w:tcW w:w="1296" w:type="dxa"/>
          </w:tcPr>
          <w:p w14:paraId="4D159A1A" w14:textId="77777777" w:rsidR="00451EE9" w:rsidRPr="00FC6EE8" w:rsidRDefault="00451EE9" w:rsidP="007D035A">
            <w:pPr>
              <w:pStyle w:val="NoSpacing"/>
              <w:jc w:val="center"/>
              <w:rPr>
                <w:sz w:val="20"/>
                <w:szCs w:val="20"/>
              </w:rPr>
            </w:pPr>
            <w:r w:rsidRPr="00FC6EE8">
              <w:rPr>
                <w:sz w:val="20"/>
                <w:szCs w:val="20"/>
              </w:rPr>
              <w:t>2353</w:t>
            </w:r>
          </w:p>
        </w:tc>
        <w:tc>
          <w:tcPr>
            <w:tcW w:w="1296" w:type="dxa"/>
          </w:tcPr>
          <w:p w14:paraId="50C5C01F" w14:textId="77777777" w:rsidR="00451EE9" w:rsidRPr="00FC6EE8" w:rsidRDefault="00451EE9" w:rsidP="007D035A">
            <w:pPr>
              <w:pStyle w:val="NoSpacing"/>
              <w:jc w:val="center"/>
              <w:rPr>
                <w:sz w:val="20"/>
                <w:szCs w:val="20"/>
              </w:rPr>
            </w:pPr>
            <w:r w:rsidRPr="00FC6EE8">
              <w:rPr>
                <w:sz w:val="20"/>
                <w:szCs w:val="20"/>
              </w:rPr>
              <w:t>1.00</w:t>
            </w:r>
          </w:p>
        </w:tc>
        <w:tc>
          <w:tcPr>
            <w:tcW w:w="1296" w:type="dxa"/>
            <w:shd w:val="clear" w:color="auto" w:fill="E6E6E6"/>
          </w:tcPr>
          <w:p w14:paraId="4D683596" w14:textId="77777777" w:rsidR="00451EE9" w:rsidRPr="00FC6EE8" w:rsidRDefault="00451EE9" w:rsidP="007D035A">
            <w:pPr>
              <w:pStyle w:val="NoSpacing"/>
              <w:jc w:val="center"/>
              <w:rPr>
                <w:sz w:val="20"/>
                <w:szCs w:val="20"/>
              </w:rPr>
            </w:pPr>
            <w:r w:rsidRPr="00FC6EE8">
              <w:rPr>
                <w:sz w:val="20"/>
                <w:szCs w:val="20"/>
              </w:rPr>
              <w:t>0.52</w:t>
            </w:r>
          </w:p>
        </w:tc>
        <w:tc>
          <w:tcPr>
            <w:tcW w:w="1296" w:type="dxa"/>
            <w:shd w:val="clear" w:color="auto" w:fill="E6E6E6"/>
          </w:tcPr>
          <w:p w14:paraId="31DC8A8B" w14:textId="77777777" w:rsidR="00451EE9" w:rsidRPr="00FC6EE8" w:rsidRDefault="00451EE9" w:rsidP="007D035A">
            <w:pPr>
              <w:pStyle w:val="NoSpacing"/>
              <w:jc w:val="center"/>
              <w:rPr>
                <w:sz w:val="20"/>
                <w:szCs w:val="20"/>
              </w:rPr>
            </w:pPr>
            <w:r w:rsidRPr="00FC6EE8">
              <w:rPr>
                <w:sz w:val="20"/>
                <w:szCs w:val="20"/>
              </w:rPr>
              <w:t>0.21</w:t>
            </w:r>
          </w:p>
        </w:tc>
      </w:tr>
      <w:tr w:rsidR="00451EE9" w:rsidRPr="00FC6EE8" w14:paraId="317666E7" w14:textId="77777777" w:rsidTr="007D035A">
        <w:tc>
          <w:tcPr>
            <w:tcW w:w="1296" w:type="dxa"/>
          </w:tcPr>
          <w:p w14:paraId="6214FD5B" w14:textId="77777777" w:rsidR="00451EE9" w:rsidRPr="00FC6EE8" w:rsidRDefault="00451EE9" w:rsidP="007D035A">
            <w:pPr>
              <w:pStyle w:val="NoSpacing"/>
              <w:jc w:val="center"/>
              <w:rPr>
                <w:sz w:val="20"/>
                <w:szCs w:val="20"/>
              </w:rPr>
            </w:pPr>
            <w:r w:rsidRPr="00FC6EE8">
              <w:rPr>
                <w:sz w:val="20"/>
                <w:szCs w:val="20"/>
              </w:rPr>
              <w:t>205</w:t>
            </w:r>
          </w:p>
        </w:tc>
        <w:tc>
          <w:tcPr>
            <w:tcW w:w="1296" w:type="dxa"/>
          </w:tcPr>
          <w:p w14:paraId="5A487123" w14:textId="77777777" w:rsidR="00451EE9" w:rsidRPr="00FC6EE8" w:rsidRDefault="00451EE9" w:rsidP="007D035A">
            <w:pPr>
              <w:pStyle w:val="NoSpacing"/>
              <w:jc w:val="center"/>
              <w:rPr>
                <w:sz w:val="20"/>
                <w:szCs w:val="20"/>
              </w:rPr>
            </w:pPr>
            <w:r w:rsidRPr="00FC6EE8">
              <w:rPr>
                <w:sz w:val="20"/>
                <w:szCs w:val="20"/>
              </w:rPr>
              <w:t>1857</w:t>
            </w:r>
          </w:p>
        </w:tc>
        <w:tc>
          <w:tcPr>
            <w:tcW w:w="1296" w:type="dxa"/>
          </w:tcPr>
          <w:p w14:paraId="282926D4" w14:textId="77777777" w:rsidR="00451EE9" w:rsidRPr="00FC6EE8" w:rsidRDefault="00451EE9" w:rsidP="007D035A">
            <w:pPr>
              <w:pStyle w:val="NoSpacing"/>
              <w:jc w:val="center"/>
              <w:rPr>
                <w:sz w:val="20"/>
                <w:szCs w:val="20"/>
              </w:rPr>
            </w:pPr>
          </w:p>
        </w:tc>
        <w:tc>
          <w:tcPr>
            <w:tcW w:w="1296" w:type="dxa"/>
          </w:tcPr>
          <w:p w14:paraId="4DC3680F" w14:textId="77777777" w:rsidR="00451EE9" w:rsidRPr="00FC6EE8" w:rsidRDefault="00451EE9" w:rsidP="007D035A">
            <w:pPr>
              <w:pStyle w:val="NoSpacing"/>
              <w:jc w:val="center"/>
              <w:rPr>
                <w:sz w:val="20"/>
                <w:szCs w:val="20"/>
              </w:rPr>
            </w:pPr>
          </w:p>
        </w:tc>
        <w:tc>
          <w:tcPr>
            <w:tcW w:w="1296" w:type="dxa"/>
            <w:shd w:val="clear" w:color="auto" w:fill="E6E6E6"/>
          </w:tcPr>
          <w:p w14:paraId="5C7BE782" w14:textId="77777777" w:rsidR="00451EE9" w:rsidRPr="00FC6EE8" w:rsidRDefault="00451EE9" w:rsidP="007D035A">
            <w:pPr>
              <w:pStyle w:val="NoSpacing"/>
              <w:jc w:val="center"/>
              <w:rPr>
                <w:sz w:val="20"/>
                <w:szCs w:val="20"/>
              </w:rPr>
            </w:pPr>
          </w:p>
        </w:tc>
        <w:tc>
          <w:tcPr>
            <w:tcW w:w="1296" w:type="dxa"/>
            <w:shd w:val="clear" w:color="auto" w:fill="E6E6E6"/>
          </w:tcPr>
          <w:p w14:paraId="186D3AD3" w14:textId="77777777" w:rsidR="00451EE9" w:rsidRPr="00FC6EE8" w:rsidRDefault="00451EE9" w:rsidP="007D035A">
            <w:pPr>
              <w:pStyle w:val="NoSpacing"/>
              <w:jc w:val="center"/>
              <w:rPr>
                <w:sz w:val="20"/>
                <w:szCs w:val="20"/>
              </w:rPr>
            </w:pPr>
          </w:p>
        </w:tc>
      </w:tr>
      <w:tr w:rsidR="00451EE9" w:rsidRPr="00FC6EE8" w14:paraId="2450916B" w14:textId="77777777" w:rsidTr="007D035A">
        <w:tc>
          <w:tcPr>
            <w:tcW w:w="1296" w:type="dxa"/>
          </w:tcPr>
          <w:p w14:paraId="265672E1" w14:textId="77777777" w:rsidR="00451EE9" w:rsidRPr="00FC6EE8" w:rsidRDefault="00451EE9" w:rsidP="007D035A">
            <w:pPr>
              <w:pStyle w:val="NoSpacing"/>
              <w:jc w:val="center"/>
              <w:rPr>
                <w:sz w:val="20"/>
                <w:szCs w:val="20"/>
              </w:rPr>
            </w:pPr>
            <w:r w:rsidRPr="00FC6EE8">
              <w:rPr>
                <w:sz w:val="20"/>
                <w:szCs w:val="20"/>
              </w:rPr>
              <w:t>246</w:t>
            </w:r>
          </w:p>
        </w:tc>
        <w:tc>
          <w:tcPr>
            <w:tcW w:w="1296" w:type="dxa"/>
          </w:tcPr>
          <w:p w14:paraId="5D81D5BD" w14:textId="77777777" w:rsidR="00451EE9" w:rsidRPr="00FC6EE8" w:rsidRDefault="00451EE9" w:rsidP="007D035A">
            <w:pPr>
              <w:pStyle w:val="NoSpacing"/>
              <w:jc w:val="center"/>
              <w:rPr>
                <w:sz w:val="20"/>
                <w:szCs w:val="20"/>
              </w:rPr>
            </w:pPr>
            <w:r w:rsidRPr="00FC6EE8">
              <w:rPr>
                <w:sz w:val="20"/>
                <w:szCs w:val="20"/>
              </w:rPr>
              <w:t>1470</w:t>
            </w:r>
          </w:p>
        </w:tc>
        <w:tc>
          <w:tcPr>
            <w:tcW w:w="1296" w:type="dxa"/>
          </w:tcPr>
          <w:p w14:paraId="58F18FBF" w14:textId="77777777" w:rsidR="00451EE9" w:rsidRPr="00FC6EE8" w:rsidRDefault="00451EE9" w:rsidP="007D035A">
            <w:pPr>
              <w:pStyle w:val="NoSpacing"/>
              <w:jc w:val="center"/>
              <w:rPr>
                <w:sz w:val="20"/>
                <w:szCs w:val="20"/>
              </w:rPr>
            </w:pPr>
            <w:r w:rsidRPr="00FC6EE8">
              <w:rPr>
                <w:sz w:val="20"/>
                <w:szCs w:val="20"/>
              </w:rPr>
              <w:t>1568</w:t>
            </w:r>
          </w:p>
        </w:tc>
        <w:tc>
          <w:tcPr>
            <w:tcW w:w="1296" w:type="dxa"/>
          </w:tcPr>
          <w:p w14:paraId="4624754B" w14:textId="77777777" w:rsidR="00451EE9" w:rsidRPr="00FC6EE8" w:rsidRDefault="00451EE9" w:rsidP="007D035A">
            <w:pPr>
              <w:pStyle w:val="NoSpacing"/>
              <w:jc w:val="center"/>
              <w:rPr>
                <w:sz w:val="20"/>
                <w:szCs w:val="20"/>
              </w:rPr>
            </w:pPr>
            <w:r w:rsidRPr="00FC6EE8">
              <w:rPr>
                <w:sz w:val="20"/>
                <w:szCs w:val="20"/>
              </w:rPr>
              <w:t>1.00</w:t>
            </w:r>
          </w:p>
        </w:tc>
        <w:tc>
          <w:tcPr>
            <w:tcW w:w="1296" w:type="dxa"/>
            <w:shd w:val="clear" w:color="auto" w:fill="E6E6E6"/>
          </w:tcPr>
          <w:p w14:paraId="7FB48F17" w14:textId="77777777" w:rsidR="00451EE9" w:rsidRPr="00FC6EE8" w:rsidRDefault="00451EE9" w:rsidP="007D035A">
            <w:pPr>
              <w:pStyle w:val="NoSpacing"/>
              <w:jc w:val="center"/>
              <w:rPr>
                <w:sz w:val="20"/>
                <w:szCs w:val="20"/>
              </w:rPr>
            </w:pPr>
            <w:r w:rsidRPr="00FC6EE8">
              <w:rPr>
                <w:sz w:val="20"/>
                <w:szCs w:val="20"/>
              </w:rPr>
              <w:t>0.34</w:t>
            </w:r>
          </w:p>
        </w:tc>
        <w:tc>
          <w:tcPr>
            <w:tcW w:w="1296" w:type="dxa"/>
            <w:shd w:val="clear" w:color="auto" w:fill="E6E6E6"/>
          </w:tcPr>
          <w:p w14:paraId="4CE2652F" w14:textId="77777777" w:rsidR="00451EE9" w:rsidRPr="00FC6EE8" w:rsidRDefault="00451EE9" w:rsidP="007D035A">
            <w:pPr>
              <w:pStyle w:val="NoSpacing"/>
              <w:jc w:val="center"/>
              <w:rPr>
                <w:sz w:val="20"/>
                <w:szCs w:val="20"/>
              </w:rPr>
            </w:pPr>
            <w:r w:rsidRPr="00FC6EE8">
              <w:rPr>
                <w:sz w:val="20"/>
                <w:szCs w:val="20"/>
              </w:rPr>
              <w:t>0.32</w:t>
            </w:r>
          </w:p>
        </w:tc>
      </w:tr>
      <w:tr w:rsidR="00451EE9" w:rsidRPr="00FC6EE8" w14:paraId="0A232838" w14:textId="77777777" w:rsidTr="007D035A">
        <w:tc>
          <w:tcPr>
            <w:tcW w:w="1296" w:type="dxa"/>
          </w:tcPr>
          <w:p w14:paraId="41E78B70" w14:textId="77777777" w:rsidR="00451EE9" w:rsidRPr="00FC6EE8" w:rsidRDefault="00451EE9" w:rsidP="007D035A">
            <w:pPr>
              <w:pStyle w:val="NoSpacing"/>
              <w:jc w:val="center"/>
              <w:rPr>
                <w:sz w:val="20"/>
                <w:szCs w:val="20"/>
              </w:rPr>
            </w:pPr>
            <w:r w:rsidRPr="00FC6EE8">
              <w:rPr>
                <w:sz w:val="20"/>
                <w:szCs w:val="20"/>
              </w:rPr>
              <w:t>287</w:t>
            </w:r>
          </w:p>
        </w:tc>
        <w:tc>
          <w:tcPr>
            <w:tcW w:w="1296" w:type="dxa"/>
          </w:tcPr>
          <w:p w14:paraId="6ADD3229" w14:textId="77777777" w:rsidR="00451EE9" w:rsidRPr="00FC6EE8" w:rsidRDefault="00451EE9" w:rsidP="007D035A">
            <w:pPr>
              <w:pStyle w:val="NoSpacing"/>
              <w:jc w:val="center"/>
              <w:rPr>
                <w:sz w:val="20"/>
                <w:szCs w:val="20"/>
              </w:rPr>
            </w:pPr>
            <w:r w:rsidRPr="00FC6EE8">
              <w:rPr>
                <w:sz w:val="20"/>
                <w:szCs w:val="20"/>
              </w:rPr>
              <w:t>1090</w:t>
            </w:r>
          </w:p>
        </w:tc>
        <w:tc>
          <w:tcPr>
            <w:tcW w:w="1296" w:type="dxa"/>
          </w:tcPr>
          <w:p w14:paraId="42DA2D01" w14:textId="77777777" w:rsidR="00451EE9" w:rsidRPr="00FC6EE8" w:rsidRDefault="00451EE9" w:rsidP="007D035A">
            <w:pPr>
              <w:pStyle w:val="NoSpacing"/>
              <w:jc w:val="center"/>
              <w:rPr>
                <w:sz w:val="20"/>
                <w:szCs w:val="20"/>
              </w:rPr>
            </w:pPr>
          </w:p>
        </w:tc>
        <w:tc>
          <w:tcPr>
            <w:tcW w:w="1296" w:type="dxa"/>
          </w:tcPr>
          <w:p w14:paraId="46FD5E99" w14:textId="77777777" w:rsidR="00451EE9" w:rsidRPr="00FC6EE8" w:rsidRDefault="00451EE9" w:rsidP="007D035A">
            <w:pPr>
              <w:pStyle w:val="NoSpacing"/>
              <w:jc w:val="center"/>
              <w:rPr>
                <w:sz w:val="20"/>
                <w:szCs w:val="20"/>
              </w:rPr>
            </w:pPr>
          </w:p>
        </w:tc>
        <w:tc>
          <w:tcPr>
            <w:tcW w:w="1296" w:type="dxa"/>
            <w:shd w:val="clear" w:color="auto" w:fill="E6E6E6"/>
          </w:tcPr>
          <w:p w14:paraId="0122E841" w14:textId="77777777" w:rsidR="00451EE9" w:rsidRPr="00FC6EE8" w:rsidRDefault="00451EE9" w:rsidP="007D035A">
            <w:pPr>
              <w:pStyle w:val="NoSpacing"/>
              <w:jc w:val="center"/>
              <w:rPr>
                <w:sz w:val="20"/>
                <w:szCs w:val="20"/>
              </w:rPr>
            </w:pPr>
          </w:p>
        </w:tc>
        <w:tc>
          <w:tcPr>
            <w:tcW w:w="1296" w:type="dxa"/>
            <w:shd w:val="clear" w:color="auto" w:fill="E6E6E6"/>
          </w:tcPr>
          <w:p w14:paraId="3334C2D5" w14:textId="77777777" w:rsidR="00451EE9" w:rsidRPr="00FC6EE8" w:rsidRDefault="00451EE9" w:rsidP="007D035A">
            <w:pPr>
              <w:pStyle w:val="NoSpacing"/>
              <w:jc w:val="center"/>
              <w:rPr>
                <w:sz w:val="20"/>
                <w:szCs w:val="20"/>
              </w:rPr>
            </w:pPr>
          </w:p>
        </w:tc>
      </w:tr>
      <w:tr w:rsidR="00451EE9" w:rsidRPr="00FC6EE8" w14:paraId="7BE65764" w14:textId="77777777" w:rsidTr="007D035A">
        <w:tc>
          <w:tcPr>
            <w:tcW w:w="1296" w:type="dxa"/>
          </w:tcPr>
          <w:p w14:paraId="01CAAC39" w14:textId="77777777" w:rsidR="00451EE9" w:rsidRPr="00FC6EE8" w:rsidRDefault="00451EE9" w:rsidP="007D035A">
            <w:pPr>
              <w:pStyle w:val="NoSpacing"/>
              <w:jc w:val="center"/>
              <w:rPr>
                <w:sz w:val="20"/>
                <w:szCs w:val="20"/>
              </w:rPr>
            </w:pPr>
            <w:r w:rsidRPr="00FC6EE8">
              <w:rPr>
                <w:sz w:val="20"/>
                <w:szCs w:val="20"/>
              </w:rPr>
              <w:t>328</w:t>
            </w:r>
          </w:p>
        </w:tc>
        <w:tc>
          <w:tcPr>
            <w:tcW w:w="1296" w:type="dxa"/>
          </w:tcPr>
          <w:p w14:paraId="573DC78E" w14:textId="77777777" w:rsidR="00451EE9" w:rsidRPr="00FC6EE8" w:rsidRDefault="00451EE9" w:rsidP="007D035A">
            <w:pPr>
              <w:pStyle w:val="NoSpacing"/>
              <w:jc w:val="center"/>
              <w:rPr>
                <w:sz w:val="20"/>
                <w:szCs w:val="20"/>
              </w:rPr>
            </w:pPr>
            <w:r w:rsidRPr="00FC6EE8">
              <w:rPr>
                <w:sz w:val="20"/>
                <w:szCs w:val="20"/>
              </w:rPr>
              <w:t>718</w:t>
            </w:r>
          </w:p>
        </w:tc>
        <w:tc>
          <w:tcPr>
            <w:tcW w:w="1296" w:type="dxa"/>
          </w:tcPr>
          <w:p w14:paraId="781D87A9" w14:textId="77777777" w:rsidR="00451EE9" w:rsidRPr="00FC6EE8" w:rsidRDefault="00451EE9" w:rsidP="007D035A">
            <w:pPr>
              <w:pStyle w:val="NoSpacing"/>
              <w:jc w:val="center"/>
              <w:rPr>
                <w:sz w:val="20"/>
                <w:szCs w:val="20"/>
              </w:rPr>
            </w:pPr>
            <w:r w:rsidRPr="00FC6EE8">
              <w:rPr>
                <w:sz w:val="20"/>
                <w:szCs w:val="20"/>
              </w:rPr>
              <w:t>783.3</w:t>
            </w:r>
          </w:p>
        </w:tc>
        <w:tc>
          <w:tcPr>
            <w:tcW w:w="1296" w:type="dxa"/>
          </w:tcPr>
          <w:p w14:paraId="1FEA5B3A" w14:textId="77777777" w:rsidR="00451EE9" w:rsidRPr="00FC6EE8" w:rsidRDefault="00451EE9" w:rsidP="007D035A">
            <w:pPr>
              <w:pStyle w:val="NoSpacing"/>
              <w:jc w:val="center"/>
              <w:rPr>
                <w:sz w:val="20"/>
                <w:szCs w:val="20"/>
              </w:rPr>
            </w:pPr>
            <w:r w:rsidRPr="00FC6EE8">
              <w:rPr>
                <w:sz w:val="20"/>
                <w:szCs w:val="20"/>
              </w:rPr>
              <w:t>1.00</w:t>
            </w:r>
          </w:p>
        </w:tc>
        <w:tc>
          <w:tcPr>
            <w:tcW w:w="1296" w:type="dxa"/>
            <w:shd w:val="clear" w:color="auto" w:fill="E6E6E6"/>
          </w:tcPr>
          <w:p w14:paraId="7CBA8B38" w14:textId="77777777" w:rsidR="00451EE9" w:rsidRPr="00FC6EE8" w:rsidRDefault="00451EE9" w:rsidP="007D035A">
            <w:pPr>
              <w:pStyle w:val="NoSpacing"/>
              <w:jc w:val="center"/>
              <w:rPr>
                <w:sz w:val="20"/>
                <w:szCs w:val="20"/>
              </w:rPr>
            </w:pPr>
            <w:r w:rsidRPr="00FC6EE8">
              <w:rPr>
                <w:sz w:val="20"/>
                <w:szCs w:val="20"/>
              </w:rPr>
              <w:t>0.16</w:t>
            </w:r>
          </w:p>
        </w:tc>
        <w:tc>
          <w:tcPr>
            <w:tcW w:w="1296" w:type="dxa"/>
            <w:shd w:val="clear" w:color="auto" w:fill="E6E6E6"/>
          </w:tcPr>
          <w:p w14:paraId="1B7BEAAB" w14:textId="77777777" w:rsidR="00451EE9" w:rsidRPr="00FC6EE8" w:rsidRDefault="00451EE9" w:rsidP="007D035A">
            <w:pPr>
              <w:pStyle w:val="NoSpacing"/>
              <w:jc w:val="center"/>
              <w:rPr>
                <w:sz w:val="20"/>
                <w:szCs w:val="20"/>
              </w:rPr>
            </w:pPr>
            <w:r w:rsidRPr="00FC6EE8">
              <w:rPr>
                <w:sz w:val="20"/>
                <w:szCs w:val="20"/>
              </w:rPr>
              <w:t>0.42</w:t>
            </w:r>
          </w:p>
        </w:tc>
      </w:tr>
      <w:tr w:rsidR="00451EE9" w:rsidRPr="00FC6EE8" w14:paraId="000425EE" w14:textId="77777777" w:rsidTr="007D035A">
        <w:tc>
          <w:tcPr>
            <w:tcW w:w="1296" w:type="dxa"/>
          </w:tcPr>
          <w:p w14:paraId="4EB39D26" w14:textId="77777777" w:rsidR="00451EE9" w:rsidRPr="00FC6EE8" w:rsidRDefault="00451EE9" w:rsidP="007D035A">
            <w:pPr>
              <w:pStyle w:val="NoSpacing"/>
              <w:jc w:val="center"/>
              <w:rPr>
                <w:sz w:val="20"/>
                <w:szCs w:val="20"/>
              </w:rPr>
            </w:pPr>
            <w:r w:rsidRPr="00FC6EE8">
              <w:rPr>
                <w:sz w:val="20"/>
                <w:szCs w:val="20"/>
              </w:rPr>
              <w:t>369</w:t>
            </w:r>
          </w:p>
        </w:tc>
        <w:tc>
          <w:tcPr>
            <w:tcW w:w="1296" w:type="dxa"/>
          </w:tcPr>
          <w:p w14:paraId="5BA0A487" w14:textId="77777777" w:rsidR="00451EE9" w:rsidRPr="00FC6EE8" w:rsidRDefault="00451EE9" w:rsidP="007D035A">
            <w:pPr>
              <w:pStyle w:val="NoSpacing"/>
              <w:jc w:val="center"/>
              <w:rPr>
                <w:sz w:val="20"/>
                <w:szCs w:val="20"/>
              </w:rPr>
            </w:pPr>
            <w:r w:rsidRPr="00FC6EE8">
              <w:rPr>
                <w:sz w:val="20"/>
                <w:szCs w:val="20"/>
              </w:rPr>
              <w:t>355</w:t>
            </w:r>
          </w:p>
        </w:tc>
        <w:tc>
          <w:tcPr>
            <w:tcW w:w="1296" w:type="dxa"/>
          </w:tcPr>
          <w:p w14:paraId="3CD4B432" w14:textId="77777777" w:rsidR="00451EE9" w:rsidRPr="00FC6EE8" w:rsidRDefault="00451EE9" w:rsidP="007D035A">
            <w:pPr>
              <w:pStyle w:val="NoSpacing"/>
              <w:jc w:val="center"/>
              <w:rPr>
                <w:sz w:val="20"/>
                <w:szCs w:val="20"/>
              </w:rPr>
            </w:pPr>
          </w:p>
        </w:tc>
        <w:tc>
          <w:tcPr>
            <w:tcW w:w="1296" w:type="dxa"/>
          </w:tcPr>
          <w:p w14:paraId="4711C43F" w14:textId="77777777" w:rsidR="00451EE9" w:rsidRPr="00FC6EE8" w:rsidRDefault="00451EE9" w:rsidP="007D035A">
            <w:pPr>
              <w:pStyle w:val="NoSpacing"/>
              <w:jc w:val="center"/>
              <w:rPr>
                <w:sz w:val="20"/>
                <w:szCs w:val="20"/>
              </w:rPr>
            </w:pPr>
          </w:p>
        </w:tc>
        <w:tc>
          <w:tcPr>
            <w:tcW w:w="1296" w:type="dxa"/>
            <w:shd w:val="clear" w:color="auto" w:fill="E6E6E6"/>
          </w:tcPr>
          <w:p w14:paraId="0FA275D0" w14:textId="77777777" w:rsidR="00451EE9" w:rsidRPr="00FC6EE8" w:rsidRDefault="00451EE9" w:rsidP="007D035A">
            <w:pPr>
              <w:pStyle w:val="NoSpacing"/>
              <w:jc w:val="center"/>
              <w:rPr>
                <w:sz w:val="20"/>
                <w:szCs w:val="20"/>
              </w:rPr>
            </w:pPr>
          </w:p>
        </w:tc>
        <w:tc>
          <w:tcPr>
            <w:tcW w:w="1296" w:type="dxa"/>
            <w:shd w:val="clear" w:color="auto" w:fill="E6E6E6"/>
          </w:tcPr>
          <w:p w14:paraId="668E66A1" w14:textId="77777777" w:rsidR="00451EE9" w:rsidRPr="00FC6EE8" w:rsidRDefault="00451EE9" w:rsidP="007D035A">
            <w:pPr>
              <w:pStyle w:val="NoSpacing"/>
              <w:jc w:val="center"/>
              <w:rPr>
                <w:sz w:val="20"/>
                <w:szCs w:val="20"/>
              </w:rPr>
            </w:pPr>
          </w:p>
        </w:tc>
      </w:tr>
      <w:tr w:rsidR="00451EE9" w:rsidRPr="00FC6EE8" w14:paraId="52423C30" w14:textId="77777777" w:rsidTr="007D035A">
        <w:tc>
          <w:tcPr>
            <w:tcW w:w="1296" w:type="dxa"/>
          </w:tcPr>
          <w:p w14:paraId="3A2FBD1B" w14:textId="77777777" w:rsidR="00451EE9" w:rsidRPr="00FC6EE8" w:rsidRDefault="00451EE9" w:rsidP="007D035A">
            <w:pPr>
              <w:pStyle w:val="NoSpacing"/>
              <w:jc w:val="center"/>
              <w:rPr>
                <w:sz w:val="20"/>
                <w:szCs w:val="20"/>
              </w:rPr>
            </w:pPr>
            <w:r w:rsidRPr="00FC6EE8">
              <w:rPr>
                <w:sz w:val="20"/>
                <w:szCs w:val="20"/>
              </w:rPr>
              <w:t>410</w:t>
            </w:r>
          </w:p>
        </w:tc>
        <w:tc>
          <w:tcPr>
            <w:tcW w:w="1296" w:type="dxa"/>
          </w:tcPr>
          <w:p w14:paraId="54767DA4" w14:textId="77777777" w:rsidR="00451EE9" w:rsidRPr="00FC6EE8" w:rsidRDefault="00451EE9" w:rsidP="007D035A">
            <w:pPr>
              <w:pStyle w:val="NoSpacing"/>
              <w:jc w:val="center"/>
              <w:rPr>
                <w:sz w:val="20"/>
                <w:szCs w:val="20"/>
              </w:rPr>
            </w:pPr>
            <w:r w:rsidRPr="00FC6EE8">
              <w:rPr>
                <w:sz w:val="20"/>
                <w:szCs w:val="20"/>
              </w:rPr>
              <w:t>0</w:t>
            </w:r>
          </w:p>
        </w:tc>
        <w:tc>
          <w:tcPr>
            <w:tcW w:w="1296" w:type="dxa"/>
          </w:tcPr>
          <w:p w14:paraId="60BED332" w14:textId="77777777" w:rsidR="00451EE9" w:rsidRPr="00FC6EE8" w:rsidRDefault="00451EE9" w:rsidP="007D035A">
            <w:pPr>
              <w:pStyle w:val="NoSpacing"/>
              <w:jc w:val="center"/>
              <w:rPr>
                <w:sz w:val="20"/>
                <w:szCs w:val="20"/>
              </w:rPr>
            </w:pPr>
            <w:r w:rsidRPr="00FC6EE8">
              <w:rPr>
                <w:sz w:val="20"/>
                <w:szCs w:val="20"/>
              </w:rPr>
              <w:t>0</w:t>
            </w:r>
          </w:p>
        </w:tc>
        <w:tc>
          <w:tcPr>
            <w:tcW w:w="1296" w:type="dxa"/>
          </w:tcPr>
          <w:p w14:paraId="13B8FE1B" w14:textId="77777777" w:rsidR="00451EE9" w:rsidRPr="00FC6EE8" w:rsidRDefault="00451EE9" w:rsidP="007D035A">
            <w:pPr>
              <w:pStyle w:val="NoSpacing"/>
              <w:jc w:val="center"/>
              <w:rPr>
                <w:sz w:val="20"/>
                <w:szCs w:val="20"/>
              </w:rPr>
            </w:pPr>
            <w:r w:rsidRPr="00FC6EE8">
              <w:rPr>
                <w:sz w:val="20"/>
                <w:szCs w:val="20"/>
              </w:rPr>
              <w:t>1.00</w:t>
            </w:r>
          </w:p>
        </w:tc>
        <w:tc>
          <w:tcPr>
            <w:tcW w:w="1296" w:type="dxa"/>
            <w:shd w:val="clear" w:color="auto" w:fill="E6E6E6"/>
          </w:tcPr>
          <w:p w14:paraId="3AF91C96" w14:textId="77777777" w:rsidR="00451EE9" w:rsidRPr="00FC6EE8" w:rsidRDefault="00451EE9" w:rsidP="007D035A">
            <w:pPr>
              <w:pStyle w:val="NoSpacing"/>
              <w:jc w:val="center"/>
              <w:rPr>
                <w:sz w:val="20"/>
                <w:szCs w:val="20"/>
              </w:rPr>
            </w:pPr>
            <w:r w:rsidRPr="00FC6EE8">
              <w:rPr>
                <w:sz w:val="20"/>
                <w:szCs w:val="20"/>
              </w:rPr>
              <w:t>0.00</w:t>
            </w:r>
          </w:p>
        </w:tc>
        <w:tc>
          <w:tcPr>
            <w:tcW w:w="1296" w:type="dxa"/>
            <w:shd w:val="clear" w:color="auto" w:fill="E6E6E6"/>
          </w:tcPr>
          <w:p w14:paraId="01CA8AFA" w14:textId="77777777" w:rsidR="00451EE9" w:rsidRPr="00FC6EE8" w:rsidRDefault="00451EE9" w:rsidP="007D035A">
            <w:pPr>
              <w:pStyle w:val="NoSpacing"/>
              <w:jc w:val="center"/>
              <w:rPr>
                <w:sz w:val="20"/>
                <w:szCs w:val="20"/>
              </w:rPr>
            </w:pPr>
            <w:r w:rsidRPr="00FC6EE8">
              <w:rPr>
                <w:sz w:val="20"/>
                <w:szCs w:val="20"/>
              </w:rPr>
              <w:t>0.53</w:t>
            </w:r>
          </w:p>
        </w:tc>
      </w:tr>
    </w:tbl>
    <w:p w14:paraId="520BCD16" w14:textId="77777777" w:rsidR="00451EE9" w:rsidRPr="00164E34" w:rsidRDefault="00451EE9" w:rsidP="00451EE9">
      <w:pPr>
        <w:pStyle w:val="NoSpacing"/>
        <w:spacing w:before="120" w:after="120"/>
        <w:jc w:val="center"/>
        <w:rPr>
          <w:sz w:val="20"/>
          <w:szCs w:val="20"/>
        </w:rPr>
      </w:pPr>
      <w:r>
        <w:rPr>
          <w:sz w:val="20"/>
          <w:szCs w:val="20"/>
        </w:rPr>
        <w:t>Table 1b.  AISC Strength study for axial compression plus minor-axis bending (Fig. 1b).</w:t>
      </w:r>
    </w:p>
    <w:tbl>
      <w:tblPr>
        <w:tblStyle w:val="TableGrid"/>
        <w:tblW w:w="0" w:type="auto"/>
        <w:tblInd w:w="720" w:type="dxa"/>
        <w:tblLook w:val="04A0" w:firstRow="1" w:lastRow="0" w:firstColumn="1" w:lastColumn="0" w:noHBand="0" w:noVBand="1"/>
      </w:tblPr>
      <w:tblGrid>
        <w:gridCol w:w="1296"/>
        <w:gridCol w:w="1296"/>
        <w:gridCol w:w="1296"/>
        <w:gridCol w:w="1296"/>
        <w:gridCol w:w="1296"/>
        <w:gridCol w:w="1296"/>
      </w:tblGrid>
      <w:tr w:rsidR="00451EE9" w:rsidRPr="00164E34" w14:paraId="69F92233" w14:textId="77777777" w:rsidTr="007D035A">
        <w:tc>
          <w:tcPr>
            <w:tcW w:w="1296" w:type="dxa"/>
          </w:tcPr>
          <w:p w14:paraId="29C7B90F" w14:textId="77777777" w:rsidR="00451EE9" w:rsidRPr="00164E34" w:rsidRDefault="00451EE9" w:rsidP="007D035A">
            <w:pPr>
              <w:pStyle w:val="NoSpacing"/>
              <w:jc w:val="right"/>
              <w:rPr>
                <w:sz w:val="20"/>
                <w:szCs w:val="20"/>
              </w:rPr>
            </w:pPr>
            <w:proofErr w:type="spellStart"/>
            <w:r w:rsidRPr="00164E34">
              <w:rPr>
                <w:i/>
                <w:sz w:val="20"/>
                <w:szCs w:val="20"/>
              </w:rPr>
              <w:lastRenderedPageBreak/>
              <w:t>P</w:t>
            </w:r>
            <w:r w:rsidRPr="00164E34">
              <w:rPr>
                <w:i/>
                <w:sz w:val="20"/>
                <w:szCs w:val="20"/>
                <w:vertAlign w:val="subscript"/>
              </w:rPr>
              <w:t>n</w:t>
            </w:r>
            <w:proofErr w:type="spellEnd"/>
            <w:r w:rsidRPr="00164E34">
              <w:rPr>
                <w:i/>
                <w:sz w:val="20"/>
                <w:szCs w:val="20"/>
              </w:rPr>
              <w:t xml:space="preserve"> </w:t>
            </w:r>
            <w:r w:rsidRPr="00164E34">
              <w:rPr>
                <w:sz w:val="20"/>
                <w:szCs w:val="20"/>
              </w:rPr>
              <w:t>=</w:t>
            </w:r>
          </w:p>
        </w:tc>
        <w:tc>
          <w:tcPr>
            <w:tcW w:w="1296" w:type="dxa"/>
          </w:tcPr>
          <w:p w14:paraId="6E1335C9" w14:textId="77777777" w:rsidR="00451EE9" w:rsidRPr="00164E34" w:rsidRDefault="00451EE9" w:rsidP="007D035A">
            <w:pPr>
              <w:pStyle w:val="NoSpacing"/>
              <w:jc w:val="center"/>
              <w:rPr>
                <w:sz w:val="20"/>
                <w:szCs w:val="20"/>
              </w:rPr>
            </w:pPr>
            <w:r w:rsidRPr="00164E34">
              <w:rPr>
                <w:sz w:val="20"/>
                <w:szCs w:val="20"/>
              </w:rPr>
              <w:t>410</w:t>
            </w:r>
          </w:p>
        </w:tc>
        <w:tc>
          <w:tcPr>
            <w:tcW w:w="1296" w:type="dxa"/>
          </w:tcPr>
          <w:p w14:paraId="720348D7" w14:textId="77777777" w:rsidR="00451EE9" w:rsidRPr="00164E34" w:rsidRDefault="00451EE9" w:rsidP="007D035A">
            <w:pPr>
              <w:pStyle w:val="NoSpacing"/>
              <w:rPr>
                <w:sz w:val="20"/>
                <w:szCs w:val="20"/>
              </w:rPr>
            </w:pPr>
            <w:r w:rsidRPr="00164E34">
              <w:rPr>
                <w:sz w:val="20"/>
                <w:szCs w:val="20"/>
              </w:rPr>
              <w:t>kips</w:t>
            </w:r>
          </w:p>
        </w:tc>
        <w:tc>
          <w:tcPr>
            <w:tcW w:w="1296" w:type="dxa"/>
          </w:tcPr>
          <w:p w14:paraId="030E64CF" w14:textId="77777777" w:rsidR="00451EE9" w:rsidRPr="00164E34" w:rsidRDefault="00451EE9" w:rsidP="007D035A">
            <w:pPr>
              <w:pStyle w:val="NoSpacing"/>
              <w:jc w:val="right"/>
              <w:rPr>
                <w:sz w:val="20"/>
                <w:szCs w:val="20"/>
              </w:rPr>
            </w:pPr>
            <w:r w:rsidRPr="00164E34">
              <w:rPr>
                <w:i/>
                <w:sz w:val="20"/>
                <w:szCs w:val="20"/>
              </w:rPr>
              <w:t>P</w:t>
            </w:r>
            <w:r w:rsidRPr="00164E34">
              <w:rPr>
                <w:i/>
                <w:sz w:val="20"/>
                <w:szCs w:val="20"/>
                <w:vertAlign w:val="subscript"/>
              </w:rPr>
              <w:t>y</w:t>
            </w:r>
            <w:r w:rsidRPr="00164E34">
              <w:rPr>
                <w:i/>
                <w:sz w:val="20"/>
                <w:szCs w:val="20"/>
              </w:rPr>
              <w:t xml:space="preserve"> </w:t>
            </w:r>
            <w:r w:rsidRPr="00164E34">
              <w:rPr>
                <w:sz w:val="20"/>
                <w:szCs w:val="20"/>
              </w:rPr>
              <w:t>=</w:t>
            </w:r>
            <w:r w:rsidRPr="00164E34">
              <w:rPr>
                <w:i/>
                <w:sz w:val="20"/>
                <w:szCs w:val="20"/>
              </w:rPr>
              <w:t xml:space="preserve"> A</w:t>
            </w:r>
            <w:r w:rsidRPr="00164E34">
              <w:rPr>
                <w:i/>
                <w:sz w:val="20"/>
                <w:szCs w:val="20"/>
                <w:vertAlign w:val="subscript"/>
              </w:rPr>
              <w:t>g</w:t>
            </w:r>
            <w:r w:rsidRPr="00164E34">
              <w:rPr>
                <w:i/>
                <w:sz w:val="20"/>
                <w:szCs w:val="20"/>
              </w:rPr>
              <w:t xml:space="preserve"> </w:t>
            </w:r>
            <w:r w:rsidRPr="00164E34">
              <w:rPr>
                <w:sz w:val="20"/>
                <w:szCs w:val="20"/>
              </w:rPr>
              <w:t>x</w:t>
            </w:r>
            <w:r w:rsidRPr="00164E34">
              <w:rPr>
                <w:i/>
                <w:sz w:val="20"/>
                <w:szCs w:val="20"/>
              </w:rPr>
              <w:t xml:space="preserve"> F</w:t>
            </w:r>
            <w:r w:rsidRPr="00164E34">
              <w:rPr>
                <w:i/>
                <w:sz w:val="20"/>
                <w:szCs w:val="20"/>
                <w:vertAlign w:val="subscript"/>
              </w:rPr>
              <w:t>y</w:t>
            </w:r>
            <w:r w:rsidRPr="00164E34">
              <w:rPr>
                <w:i/>
                <w:sz w:val="20"/>
                <w:szCs w:val="20"/>
              </w:rPr>
              <w:t xml:space="preserve"> </w:t>
            </w:r>
            <w:r w:rsidRPr="00164E34">
              <w:rPr>
                <w:sz w:val="20"/>
                <w:szCs w:val="20"/>
              </w:rPr>
              <w:t>=</w:t>
            </w:r>
          </w:p>
        </w:tc>
        <w:tc>
          <w:tcPr>
            <w:tcW w:w="1296" w:type="dxa"/>
          </w:tcPr>
          <w:p w14:paraId="5A3E00AF" w14:textId="77777777" w:rsidR="00451EE9" w:rsidRPr="00164E34" w:rsidRDefault="00451EE9" w:rsidP="007D035A">
            <w:pPr>
              <w:pStyle w:val="NoSpacing"/>
              <w:jc w:val="center"/>
              <w:rPr>
                <w:sz w:val="20"/>
                <w:szCs w:val="20"/>
              </w:rPr>
            </w:pPr>
            <w:r w:rsidRPr="00164E34">
              <w:rPr>
                <w:sz w:val="20"/>
                <w:szCs w:val="20"/>
              </w:rPr>
              <w:t>780</w:t>
            </w:r>
          </w:p>
        </w:tc>
        <w:tc>
          <w:tcPr>
            <w:tcW w:w="1296" w:type="dxa"/>
          </w:tcPr>
          <w:p w14:paraId="17AD2F37" w14:textId="77777777" w:rsidR="00451EE9" w:rsidRPr="00164E34" w:rsidRDefault="00451EE9" w:rsidP="007D035A">
            <w:pPr>
              <w:pStyle w:val="NoSpacing"/>
              <w:rPr>
                <w:sz w:val="20"/>
                <w:szCs w:val="20"/>
              </w:rPr>
            </w:pPr>
            <w:r w:rsidRPr="00164E34">
              <w:rPr>
                <w:sz w:val="20"/>
                <w:szCs w:val="20"/>
              </w:rPr>
              <w:t>kips</w:t>
            </w:r>
          </w:p>
        </w:tc>
      </w:tr>
      <w:tr w:rsidR="00451EE9" w:rsidRPr="00164E34" w14:paraId="00FDCCEA" w14:textId="77777777" w:rsidTr="007D035A">
        <w:tc>
          <w:tcPr>
            <w:tcW w:w="1296" w:type="dxa"/>
          </w:tcPr>
          <w:p w14:paraId="15A1FAD6" w14:textId="77777777" w:rsidR="00451EE9" w:rsidRPr="00164E34" w:rsidRDefault="00451EE9" w:rsidP="007D035A">
            <w:pPr>
              <w:pStyle w:val="NoSpacing"/>
              <w:jc w:val="right"/>
              <w:rPr>
                <w:sz w:val="20"/>
                <w:szCs w:val="20"/>
              </w:rPr>
            </w:pPr>
            <w:r w:rsidRPr="00164E34">
              <w:rPr>
                <w:i/>
                <w:sz w:val="20"/>
                <w:szCs w:val="20"/>
              </w:rPr>
              <w:t>M</w:t>
            </w:r>
            <w:r w:rsidRPr="00164E34">
              <w:rPr>
                <w:i/>
                <w:sz w:val="20"/>
                <w:szCs w:val="20"/>
                <w:vertAlign w:val="subscript"/>
              </w:rPr>
              <w:t>n</w:t>
            </w:r>
            <w:r w:rsidRPr="00164E34">
              <w:rPr>
                <w:i/>
                <w:sz w:val="20"/>
                <w:szCs w:val="20"/>
              </w:rPr>
              <w:t xml:space="preserve"> </w:t>
            </w:r>
            <w:r w:rsidRPr="00164E34">
              <w:rPr>
                <w:sz w:val="20"/>
                <w:szCs w:val="20"/>
              </w:rPr>
              <w:t>=</w:t>
            </w:r>
          </w:p>
        </w:tc>
        <w:tc>
          <w:tcPr>
            <w:tcW w:w="1296" w:type="dxa"/>
          </w:tcPr>
          <w:p w14:paraId="0220A456" w14:textId="77777777" w:rsidR="00451EE9" w:rsidRPr="00164E34" w:rsidRDefault="00451EE9" w:rsidP="007D035A">
            <w:pPr>
              <w:pStyle w:val="NoSpacing"/>
              <w:jc w:val="center"/>
              <w:rPr>
                <w:sz w:val="20"/>
                <w:szCs w:val="20"/>
              </w:rPr>
            </w:pPr>
            <w:r w:rsidRPr="00164E34">
              <w:rPr>
                <w:sz w:val="20"/>
                <w:szCs w:val="20"/>
              </w:rPr>
              <w:t>1100</w:t>
            </w:r>
          </w:p>
        </w:tc>
        <w:tc>
          <w:tcPr>
            <w:tcW w:w="1296" w:type="dxa"/>
          </w:tcPr>
          <w:p w14:paraId="394D1A62" w14:textId="77777777" w:rsidR="00451EE9" w:rsidRPr="00164E34" w:rsidRDefault="00451EE9" w:rsidP="007D035A">
            <w:pPr>
              <w:pStyle w:val="NoSpacing"/>
              <w:rPr>
                <w:sz w:val="20"/>
                <w:szCs w:val="20"/>
              </w:rPr>
            </w:pPr>
            <w:r w:rsidRPr="00164E34">
              <w:rPr>
                <w:sz w:val="20"/>
                <w:szCs w:val="20"/>
              </w:rPr>
              <w:t>kip-in</w:t>
            </w:r>
          </w:p>
        </w:tc>
        <w:tc>
          <w:tcPr>
            <w:tcW w:w="1296" w:type="dxa"/>
          </w:tcPr>
          <w:p w14:paraId="5DFA02B6" w14:textId="77777777" w:rsidR="00451EE9" w:rsidRPr="00164E34" w:rsidRDefault="00451EE9" w:rsidP="007D035A">
            <w:pPr>
              <w:pStyle w:val="NoSpacing"/>
              <w:jc w:val="right"/>
              <w:rPr>
                <w:sz w:val="20"/>
                <w:szCs w:val="20"/>
              </w:rPr>
            </w:pPr>
            <w:proofErr w:type="spellStart"/>
            <w:r w:rsidRPr="00164E34">
              <w:rPr>
                <w:i/>
                <w:sz w:val="20"/>
                <w:szCs w:val="20"/>
              </w:rPr>
              <w:t>M</w:t>
            </w:r>
            <w:r w:rsidRPr="00164E34">
              <w:rPr>
                <w:i/>
                <w:sz w:val="20"/>
                <w:szCs w:val="20"/>
                <w:vertAlign w:val="subscript"/>
              </w:rPr>
              <w:t>p</w:t>
            </w:r>
            <w:proofErr w:type="spellEnd"/>
            <w:r w:rsidRPr="00164E34">
              <w:rPr>
                <w:sz w:val="20"/>
                <w:szCs w:val="20"/>
              </w:rPr>
              <w:t xml:space="preserve"> = </w:t>
            </w:r>
            <w:r w:rsidRPr="00164E34">
              <w:rPr>
                <w:i/>
                <w:sz w:val="20"/>
                <w:szCs w:val="20"/>
              </w:rPr>
              <w:t>Z</w:t>
            </w:r>
            <w:r w:rsidRPr="00164E34">
              <w:rPr>
                <w:sz w:val="20"/>
                <w:szCs w:val="20"/>
              </w:rPr>
              <w:t xml:space="preserve"> x </w:t>
            </w:r>
            <w:r w:rsidRPr="00164E34">
              <w:rPr>
                <w:i/>
                <w:sz w:val="20"/>
                <w:szCs w:val="20"/>
              </w:rPr>
              <w:t>F</w:t>
            </w:r>
            <w:r w:rsidRPr="00164E34">
              <w:rPr>
                <w:i/>
                <w:sz w:val="20"/>
                <w:szCs w:val="20"/>
                <w:vertAlign w:val="subscript"/>
              </w:rPr>
              <w:t>y</w:t>
            </w:r>
            <w:r w:rsidRPr="00164E34">
              <w:rPr>
                <w:sz w:val="20"/>
                <w:szCs w:val="20"/>
              </w:rPr>
              <w:t xml:space="preserve"> =</w:t>
            </w:r>
          </w:p>
        </w:tc>
        <w:tc>
          <w:tcPr>
            <w:tcW w:w="1296" w:type="dxa"/>
            <w:tcBorders>
              <w:bottom w:val="single" w:sz="4" w:space="0" w:color="auto"/>
            </w:tcBorders>
          </w:tcPr>
          <w:p w14:paraId="5B46DA2E" w14:textId="77777777" w:rsidR="00451EE9" w:rsidRPr="00164E34" w:rsidRDefault="00451EE9" w:rsidP="007D035A">
            <w:pPr>
              <w:pStyle w:val="NoSpacing"/>
              <w:jc w:val="center"/>
              <w:rPr>
                <w:sz w:val="20"/>
                <w:szCs w:val="20"/>
              </w:rPr>
            </w:pPr>
            <w:r w:rsidRPr="00164E34">
              <w:rPr>
                <w:sz w:val="20"/>
                <w:szCs w:val="20"/>
              </w:rPr>
              <w:t>1100</w:t>
            </w:r>
          </w:p>
        </w:tc>
        <w:tc>
          <w:tcPr>
            <w:tcW w:w="1296" w:type="dxa"/>
            <w:tcBorders>
              <w:bottom w:val="single" w:sz="4" w:space="0" w:color="auto"/>
            </w:tcBorders>
          </w:tcPr>
          <w:p w14:paraId="482CFD4A" w14:textId="77777777" w:rsidR="00451EE9" w:rsidRPr="00164E34" w:rsidRDefault="00451EE9" w:rsidP="007D035A">
            <w:pPr>
              <w:pStyle w:val="NoSpacing"/>
              <w:rPr>
                <w:sz w:val="20"/>
                <w:szCs w:val="20"/>
              </w:rPr>
            </w:pPr>
            <w:r w:rsidRPr="00164E34">
              <w:rPr>
                <w:sz w:val="20"/>
                <w:szCs w:val="20"/>
              </w:rPr>
              <w:t>in-kips</w:t>
            </w:r>
          </w:p>
        </w:tc>
      </w:tr>
      <w:tr w:rsidR="00451EE9" w:rsidRPr="00164E34" w14:paraId="5D5E3A40" w14:textId="77777777" w:rsidTr="007D035A">
        <w:tc>
          <w:tcPr>
            <w:tcW w:w="1296" w:type="dxa"/>
          </w:tcPr>
          <w:p w14:paraId="23AAD5FF" w14:textId="77777777" w:rsidR="00451EE9" w:rsidRPr="00164E34" w:rsidRDefault="00451EE9" w:rsidP="007D035A">
            <w:pPr>
              <w:pStyle w:val="NoSpacing"/>
              <w:jc w:val="center"/>
              <w:rPr>
                <w:sz w:val="20"/>
                <w:szCs w:val="20"/>
              </w:rPr>
            </w:pPr>
            <w:r w:rsidRPr="00164E34">
              <w:rPr>
                <w:i/>
                <w:sz w:val="20"/>
                <w:szCs w:val="20"/>
              </w:rPr>
              <w:t>P</w:t>
            </w:r>
            <w:r w:rsidRPr="00164E34">
              <w:rPr>
                <w:i/>
                <w:sz w:val="20"/>
                <w:szCs w:val="20"/>
                <w:vertAlign w:val="subscript"/>
              </w:rPr>
              <w:t>u</w:t>
            </w:r>
            <w:r w:rsidRPr="00164E34">
              <w:rPr>
                <w:sz w:val="20"/>
                <w:szCs w:val="20"/>
              </w:rPr>
              <w:t xml:space="preserve"> (kips)</w:t>
            </w:r>
          </w:p>
        </w:tc>
        <w:tc>
          <w:tcPr>
            <w:tcW w:w="1296" w:type="dxa"/>
          </w:tcPr>
          <w:p w14:paraId="6BE058D3" w14:textId="77777777" w:rsidR="00451EE9" w:rsidRPr="00164E34" w:rsidRDefault="00451EE9" w:rsidP="007D035A">
            <w:pPr>
              <w:pStyle w:val="NoSpacing"/>
              <w:jc w:val="center"/>
              <w:rPr>
                <w:sz w:val="20"/>
                <w:szCs w:val="20"/>
              </w:rPr>
            </w:pPr>
            <w:r w:rsidRPr="00164E34">
              <w:rPr>
                <w:i/>
                <w:sz w:val="20"/>
                <w:szCs w:val="20"/>
              </w:rPr>
              <w:t>M</w:t>
            </w:r>
            <w:r w:rsidRPr="00164E34">
              <w:rPr>
                <w:sz w:val="20"/>
                <w:szCs w:val="20"/>
                <w:vertAlign w:val="subscript"/>
              </w:rPr>
              <w:t>end</w:t>
            </w:r>
            <w:r w:rsidRPr="00164E34">
              <w:rPr>
                <w:sz w:val="20"/>
                <w:szCs w:val="20"/>
              </w:rPr>
              <w:t xml:space="preserve"> (kip-in)</w:t>
            </w:r>
          </w:p>
        </w:tc>
        <w:tc>
          <w:tcPr>
            <w:tcW w:w="1296" w:type="dxa"/>
          </w:tcPr>
          <w:p w14:paraId="18BC7D0B" w14:textId="77777777" w:rsidR="00451EE9" w:rsidRPr="00164E34" w:rsidRDefault="00451EE9" w:rsidP="007D035A">
            <w:pPr>
              <w:pStyle w:val="NoSpacing"/>
              <w:jc w:val="center"/>
              <w:rPr>
                <w:sz w:val="20"/>
                <w:szCs w:val="20"/>
              </w:rPr>
            </w:pPr>
            <w:r w:rsidRPr="00164E34">
              <w:rPr>
                <w:i/>
                <w:sz w:val="20"/>
                <w:szCs w:val="20"/>
              </w:rPr>
              <w:t>M</w:t>
            </w:r>
            <w:r w:rsidRPr="00164E34">
              <w:rPr>
                <w:i/>
                <w:sz w:val="20"/>
                <w:szCs w:val="20"/>
                <w:vertAlign w:val="subscript"/>
              </w:rPr>
              <w:t>u</w:t>
            </w:r>
            <w:r w:rsidRPr="00164E34">
              <w:rPr>
                <w:sz w:val="20"/>
                <w:szCs w:val="20"/>
              </w:rPr>
              <w:t xml:space="preserve"> (kip-in)</w:t>
            </w:r>
          </w:p>
        </w:tc>
        <w:tc>
          <w:tcPr>
            <w:tcW w:w="1296" w:type="dxa"/>
          </w:tcPr>
          <w:p w14:paraId="1215DDE6" w14:textId="77777777" w:rsidR="00451EE9" w:rsidRPr="00164E34" w:rsidRDefault="00451EE9" w:rsidP="007D035A">
            <w:pPr>
              <w:pStyle w:val="NoSpacing"/>
              <w:jc w:val="center"/>
              <w:rPr>
                <w:sz w:val="20"/>
                <w:szCs w:val="20"/>
              </w:rPr>
            </w:pPr>
            <w:r w:rsidRPr="00164E34">
              <w:rPr>
                <w:sz w:val="20"/>
                <w:szCs w:val="20"/>
              </w:rPr>
              <w:t>Eq. H1-1a/b</w:t>
            </w:r>
            <w:r>
              <w:rPr>
                <w:rStyle w:val="FootnoteReference"/>
                <w:sz w:val="20"/>
                <w:szCs w:val="20"/>
              </w:rPr>
              <w:footnoteReference w:id="2"/>
            </w:r>
          </w:p>
        </w:tc>
        <w:tc>
          <w:tcPr>
            <w:tcW w:w="1296" w:type="dxa"/>
            <w:shd w:val="clear" w:color="auto" w:fill="E6E6E6"/>
          </w:tcPr>
          <w:p w14:paraId="6BEE7E4B" w14:textId="77777777" w:rsidR="00451EE9" w:rsidRPr="00164E34" w:rsidRDefault="00451EE9" w:rsidP="007D035A">
            <w:pPr>
              <w:pStyle w:val="NoSpacing"/>
              <w:jc w:val="center"/>
              <w:rPr>
                <w:sz w:val="20"/>
                <w:szCs w:val="20"/>
              </w:rPr>
            </w:pPr>
            <w:r w:rsidRPr="00164E34">
              <w:rPr>
                <w:i/>
                <w:sz w:val="20"/>
                <w:szCs w:val="20"/>
              </w:rPr>
              <w:t>M</w:t>
            </w:r>
            <w:r>
              <w:rPr>
                <w:i/>
                <w:sz w:val="20"/>
                <w:szCs w:val="20"/>
                <w:vertAlign w:val="subscript"/>
              </w:rPr>
              <w:t>end</w:t>
            </w:r>
            <w:r w:rsidRPr="00164E34">
              <w:rPr>
                <w:sz w:val="20"/>
                <w:szCs w:val="20"/>
              </w:rPr>
              <w:t xml:space="preserve"> / </w:t>
            </w:r>
            <w:proofErr w:type="spellStart"/>
            <w:r w:rsidRPr="00164E34">
              <w:rPr>
                <w:i/>
                <w:sz w:val="20"/>
                <w:szCs w:val="20"/>
              </w:rPr>
              <w:t>M</w:t>
            </w:r>
            <w:r w:rsidRPr="00164E34">
              <w:rPr>
                <w:i/>
                <w:sz w:val="20"/>
                <w:szCs w:val="20"/>
                <w:vertAlign w:val="subscript"/>
              </w:rPr>
              <w:t>p</w:t>
            </w:r>
            <w:proofErr w:type="spellEnd"/>
          </w:p>
        </w:tc>
        <w:tc>
          <w:tcPr>
            <w:tcW w:w="1296" w:type="dxa"/>
            <w:shd w:val="clear" w:color="auto" w:fill="E6E6E6"/>
          </w:tcPr>
          <w:p w14:paraId="376FF6DC" w14:textId="77777777" w:rsidR="00451EE9" w:rsidRPr="00164E34" w:rsidRDefault="00451EE9" w:rsidP="007D035A">
            <w:pPr>
              <w:pStyle w:val="NoSpacing"/>
              <w:jc w:val="center"/>
              <w:rPr>
                <w:sz w:val="20"/>
                <w:szCs w:val="20"/>
              </w:rPr>
            </w:pPr>
            <w:r w:rsidRPr="00164E34">
              <w:rPr>
                <w:i/>
                <w:sz w:val="20"/>
                <w:szCs w:val="20"/>
              </w:rPr>
              <w:t>P</w:t>
            </w:r>
            <w:r w:rsidRPr="00164E34">
              <w:rPr>
                <w:i/>
                <w:sz w:val="20"/>
                <w:szCs w:val="20"/>
                <w:vertAlign w:val="subscript"/>
              </w:rPr>
              <w:t>u</w:t>
            </w:r>
            <w:r w:rsidRPr="00164E34">
              <w:rPr>
                <w:sz w:val="20"/>
                <w:szCs w:val="20"/>
              </w:rPr>
              <w:t xml:space="preserve"> / </w:t>
            </w:r>
            <w:r w:rsidRPr="00164E34">
              <w:rPr>
                <w:i/>
                <w:sz w:val="20"/>
                <w:szCs w:val="20"/>
              </w:rPr>
              <w:t>P</w:t>
            </w:r>
            <w:r w:rsidRPr="00164E34">
              <w:rPr>
                <w:i/>
                <w:sz w:val="20"/>
                <w:szCs w:val="20"/>
                <w:vertAlign w:val="subscript"/>
              </w:rPr>
              <w:t>y</w:t>
            </w:r>
          </w:p>
        </w:tc>
      </w:tr>
      <w:tr w:rsidR="00451EE9" w:rsidRPr="00164E34" w14:paraId="344A6097" w14:textId="77777777" w:rsidTr="007D035A">
        <w:tc>
          <w:tcPr>
            <w:tcW w:w="1296" w:type="dxa"/>
          </w:tcPr>
          <w:p w14:paraId="02ED8B69" w14:textId="77777777" w:rsidR="00451EE9" w:rsidRPr="0030537B" w:rsidRDefault="00451EE9" w:rsidP="007D035A">
            <w:pPr>
              <w:pStyle w:val="NoSpacing"/>
              <w:jc w:val="center"/>
              <w:rPr>
                <w:sz w:val="20"/>
                <w:szCs w:val="20"/>
              </w:rPr>
            </w:pPr>
            <w:r w:rsidRPr="0030537B">
              <w:rPr>
                <w:sz w:val="20"/>
                <w:szCs w:val="20"/>
              </w:rPr>
              <w:t>0</w:t>
            </w:r>
          </w:p>
        </w:tc>
        <w:tc>
          <w:tcPr>
            <w:tcW w:w="1296" w:type="dxa"/>
          </w:tcPr>
          <w:p w14:paraId="6E09ECAB" w14:textId="77777777" w:rsidR="00451EE9" w:rsidRPr="0030537B" w:rsidRDefault="00451EE9" w:rsidP="007D035A">
            <w:pPr>
              <w:pStyle w:val="NoSpacing"/>
              <w:jc w:val="center"/>
              <w:rPr>
                <w:sz w:val="20"/>
                <w:szCs w:val="20"/>
              </w:rPr>
            </w:pPr>
            <w:r w:rsidRPr="0030537B">
              <w:rPr>
                <w:sz w:val="20"/>
                <w:szCs w:val="20"/>
              </w:rPr>
              <w:t>1100</w:t>
            </w:r>
          </w:p>
        </w:tc>
        <w:tc>
          <w:tcPr>
            <w:tcW w:w="1296" w:type="dxa"/>
          </w:tcPr>
          <w:p w14:paraId="0DC95ECD" w14:textId="77777777" w:rsidR="00451EE9" w:rsidRPr="0030537B" w:rsidRDefault="00451EE9" w:rsidP="007D035A">
            <w:pPr>
              <w:pStyle w:val="NoSpacing"/>
              <w:jc w:val="center"/>
              <w:rPr>
                <w:sz w:val="20"/>
                <w:szCs w:val="20"/>
              </w:rPr>
            </w:pPr>
            <w:r w:rsidRPr="0030537B">
              <w:rPr>
                <w:sz w:val="20"/>
                <w:szCs w:val="20"/>
              </w:rPr>
              <w:t>1100</w:t>
            </w:r>
          </w:p>
        </w:tc>
        <w:tc>
          <w:tcPr>
            <w:tcW w:w="1296" w:type="dxa"/>
          </w:tcPr>
          <w:p w14:paraId="0146A0A3" w14:textId="77777777" w:rsidR="00451EE9" w:rsidRPr="0030537B" w:rsidRDefault="00451EE9" w:rsidP="007D035A">
            <w:pPr>
              <w:pStyle w:val="NoSpacing"/>
              <w:jc w:val="center"/>
              <w:rPr>
                <w:sz w:val="20"/>
                <w:szCs w:val="20"/>
              </w:rPr>
            </w:pPr>
            <w:r w:rsidRPr="0030537B">
              <w:rPr>
                <w:sz w:val="20"/>
                <w:szCs w:val="20"/>
              </w:rPr>
              <w:t>1.00</w:t>
            </w:r>
          </w:p>
        </w:tc>
        <w:tc>
          <w:tcPr>
            <w:tcW w:w="1296" w:type="dxa"/>
            <w:shd w:val="clear" w:color="auto" w:fill="E6E6E6"/>
          </w:tcPr>
          <w:p w14:paraId="0D8D4F9B" w14:textId="77777777" w:rsidR="00451EE9" w:rsidRPr="0030537B" w:rsidRDefault="00451EE9" w:rsidP="007D035A">
            <w:pPr>
              <w:pStyle w:val="NoSpacing"/>
              <w:jc w:val="center"/>
              <w:rPr>
                <w:sz w:val="20"/>
                <w:szCs w:val="20"/>
              </w:rPr>
            </w:pPr>
            <w:r w:rsidRPr="0030537B">
              <w:rPr>
                <w:sz w:val="20"/>
                <w:szCs w:val="20"/>
              </w:rPr>
              <w:t>1.00</w:t>
            </w:r>
          </w:p>
        </w:tc>
        <w:tc>
          <w:tcPr>
            <w:tcW w:w="1296" w:type="dxa"/>
            <w:shd w:val="clear" w:color="auto" w:fill="E6E6E6"/>
          </w:tcPr>
          <w:p w14:paraId="01339E3E" w14:textId="77777777" w:rsidR="00451EE9" w:rsidRPr="0030537B" w:rsidRDefault="00451EE9" w:rsidP="007D035A">
            <w:pPr>
              <w:pStyle w:val="NoSpacing"/>
              <w:jc w:val="center"/>
              <w:rPr>
                <w:sz w:val="20"/>
                <w:szCs w:val="20"/>
              </w:rPr>
            </w:pPr>
            <w:r w:rsidRPr="0030537B">
              <w:rPr>
                <w:sz w:val="20"/>
                <w:szCs w:val="20"/>
              </w:rPr>
              <w:t>0.00</w:t>
            </w:r>
          </w:p>
        </w:tc>
      </w:tr>
      <w:tr w:rsidR="00451EE9" w:rsidRPr="00164E34" w14:paraId="6AEE438A" w14:textId="77777777" w:rsidTr="007D035A">
        <w:tc>
          <w:tcPr>
            <w:tcW w:w="1296" w:type="dxa"/>
          </w:tcPr>
          <w:p w14:paraId="24685B8F" w14:textId="77777777" w:rsidR="00451EE9" w:rsidRPr="0030537B" w:rsidRDefault="00451EE9" w:rsidP="007D035A">
            <w:pPr>
              <w:pStyle w:val="NoSpacing"/>
              <w:jc w:val="center"/>
              <w:rPr>
                <w:sz w:val="20"/>
                <w:szCs w:val="20"/>
              </w:rPr>
            </w:pPr>
            <w:r w:rsidRPr="0030537B">
              <w:rPr>
                <w:sz w:val="20"/>
                <w:szCs w:val="20"/>
              </w:rPr>
              <w:t>41</w:t>
            </w:r>
          </w:p>
        </w:tc>
        <w:tc>
          <w:tcPr>
            <w:tcW w:w="1296" w:type="dxa"/>
          </w:tcPr>
          <w:p w14:paraId="528D4A59" w14:textId="77777777" w:rsidR="00451EE9" w:rsidRPr="0030537B" w:rsidRDefault="00451EE9" w:rsidP="007D035A">
            <w:pPr>
              <w:pStyle w:val="NoSpacing"/>
              <w:jc w:val="center"/>
              <w:rPr>
                <w:sz w:val="20"/>
                <w:szCs w:val="20"/>
              </w:rPr>
            </w:pPr>
            <w:r w:rsidRPr="0030537B">
              <w:rPr>
                <w:sz w:val="20"/>
                <w:szCs w:val="20"/>
              </w:rPr>
              <w:t>943</w:t>
            </w:r>
          </w:p>
        </w:tc>
        <w:tc>
          <w:tcPr>
            <w:tcW w:w="1296" w:type="dxa"/>
          </w:tcPr>
          <w:p w14:paraId="116A2A87" w14:textId="77777777" w:rsidR="00451EE9" w:rsidRPr="0030537B" w:rsidRDefault="00451EE9" w:rsidP="007D035A">
            <w:pPr>
              <w:pStyle w:val="NoSpacing"/>
              <w:jc w:val="center"/>
              <w:rPr>
                <w:sz w:val="20"/>
                <w:szCs w:val="20"/>
              </w:rPr>
            </w:pPr>
          </w:p>
        </w:tc>
        <w:tc>
          <w:tcPr>
            <w:tcW w:w="1296" w:type="dxa"/>
          </w:tcPr>
          <w:p w14:paraId="30EE29A0" w14:textId="77777777" w:rsidR="00451EE9" w:rsidRPr="0030537B" w:rsidRDefault="00451EE9" w:rsidP="007D035A">
            <w:pPr>
              <w:pStyle w:val="NoSpacing"/>
              <w:jc w:val="center"/>
              <w:rPr>
                <w:sz w:val="20"/>
                <w:szCs w:val="20"/>
              </w:rPr>
            </w:pPr>
          </w:p>
        </w:tc>
        <w:tc>
          <w:tcPr>
            <w:tcW w:w="1296" w:type="dxa"/>
            <w:shd w:val="clear" w:color="auto" w:fill="E6E6E6"/>
          </w:tcPr>
          <w:p w14:paraId="3BBFBBE3" w14:textId="77777777" w:rsidR="00451EE9" w:rsidRPr="0030537B" w:rsidRDefault="00451EE9" w:rsidP="007D035A">
            <w:pPr>
              <w:pStyle w:val="NoSpacing"/>
              <w:jc w:val="center"/>
              <w:rPr>
                <w:sz w:val="20"/>
                <w:szCs w:val="20"/>
              </w:rPr>
            </w:pPr>
          </w:p>
        </w:tc>
        <w:tc>
          <w:tcPr>
            <w:tcW w:w="1296" w:type="dxa"/>
            <w:shd w:val="clear" w:color="auto" w:fill="E6E6E6"/>
          </w:tcPr>
          <w:p w14:paraId="4597C85C" w14:textId="77777777" w:rsidR="00451EE9" w:rsidRPr="0030537B" w:rsidRDefault="00451EE9" w:rsidP="007D035A">
            <w:pPr>
              <w:pStyle w:val="NoSpacing"/>
              <w:jc w:val="center"/>
              <w:rPr>
                <w:sz w:val="20"/>
                <w:szCs w:val="20"/>
              </w:rPr>
            </w:pPr>
          </w:p>
        </w:tc>
      </w:tr>
      <w:tr w:rsidR="00451EE9" w:rsidRPr="00164E34" w14:paraId="089420A0" w14:textId="77777777" w:rsidTr="007D035A">
        <w:tc>
          <w:tcPr>
            <w:tcW w:w="1296" w:type="dxa"/>
          </w:tcPr>
          <w:p w14:paraId="51A20855" w14:textId="77777777" w:rsidR="00451EE9" w:rsidRPr="0030537B" w:rsidRDefault="00451EE9" w:rsidP="007D035A">
            <w:pPr>
              <w:pStyle w:val="NoSpacing"/>
              <w:jc w:val="center"/>
              <w:rPr>
                <w:sz w:val="20"/>
                <w:szCs w:val="20"/>
              </w:rPr>
            </w:pPr>
            <w:r w:rsidRPr="0030537B">
              <w:rPr>
                <w:sz w:val="20"/>
                <w:szCs w:val="20"/>
              </w:rPr>
              <w:t>82</w:t>
            </w:r>
          </w:p>
        </w:tc>
        <w:tc>
          <w:tcPr>
            <w:tcW w:w="1296" w:type="dxa"/>
          </w:tcPr>
          <w:p w14:paraId="502680D1" w14:textId="77777777" w:rsidR="00451EE9" w:rsidRPr="0030537B" w:rsidRDefault="00451EE9" w:rsidP="007D035A">
            <w:pPr>
              <w:pStyle w:val="NoSpacing"/>
              <w:jc w:val="center"/>
              <w:rPr>
                <w:sz w:val="20"/>
                <w:szCs w:val="20"/>
              </w:rPr>
            </w:pPr>
            <w:r w:rsidRPr="0030537B">
              <w:rPr>
                <w:sz w:val="20"/>
                <w:szCs w:val="20"/>
              </w:rPr>
              <w:t>800</w:t>
            </w:r>
          </w:p>
        </w:tc>
        <w:tc>
          <w:tcPr>
            <w:tcW w:w="1296" w:type="dxa"/>
          </w:tcPr>
          <w:p w14:paraId="7028A6E4" w14:textId="77777777" w:rsidR="00451EE9" w:rsidRPr="0030537B" w:rsidRDefault="00451EE9" w:rsidP="007D035A">
            <w:pPr>
              <w:pStyle w:val="NoSpacing"/>
              <w:jc w:val="center"/>
              <w:rPr>
                <w:sz w:val="20"/>
                <w:szCs w:val="20"/>
              </w:rPr>
            </w:pPr>
            <w:r w:rsidRPr="0030537B">
              <w:rPr>
                <w:sz w:val="20"/>
                <w:szCs w:val="20"/>
              </w:rPr>
              <w:t>989.6</w:t>
            </w:r>
          </w:p>
        </w:tc>
        <w:tc>
          <w:tcPr>
            <w:tcW w:w="1296" w:type="dxa"/>
          </w:tcPr>
          <w:p w14:paraId="62977848" w14:textId="77777777" w:rsidR="00451EE9" w:rsidRPr="0030537B" w:rsidRDefault="00451EE9" w:rsidP="007D035A">
            <w:pPr>
              <w:pStyle w:val="NoSpacing"/>
              <w:jc w:val="center"/>
              <w:rPr>
                <w:sz w:val="20"/>
                <w:szCs w:val="20"/>
              </w:rPr>
            </w:pPr>
            <w:r w:rsidRPr="0030537B">
              <w:rPr>
                <w:sz w:val="20"/>
                <w:szCs w:val="20"/>
              </w:rPr>
              <w:t>1.00</w:t>
            </w:r>
          </w:p>
        </w:tc>
        <w:tc>
          <w:tcPr>
            <w:tcW w:w="1296" w:type="dxa"/>
            <w:shd w:val="clear" w:color="auto" w:fill="E6E6E6"/>
          </w:tcPr>
          <w:p w14:paraId="67EE3AF2" w14:textId="77777777" w:rsidR="00451EE9" w:rsidRPr="0030537B" w:rsidRDefault="00451EE9" w:rsidP="007D035A">
            <w:pPr>
              <w:pStyle w:val="NoSpacing"/>
              <w:jc w:val="center"/>
              <w:rPr>
                <w:sz w:val="20"/>
                <w:szCs w:val="20"/>
              </w:rPr>
            </w:pPr>
            <w:r w:rsidRPr="0030537B">
              <w:rPr>
                <w:sz w:val="20"/>
                <w:szCs w:val="20"/>
              </w:rPr>
              <w:t>0.73</w:t>
            </w:r>
          </w:p>
        </w:tc>
        <w:tc>
          <w:tcPr>
            <w:tcW w:w="1296" w:type="dxa"/>
            <w:shd w:val="clear" w:color="auto" w:fill="E6E6E6"/>
          </w:tcPr>
          <w:p w14:paraId="3958391F" w14:textId="77777777" w:rsidR="00451EE9" w:rsidRPr="0030537B" w:rsidRDefault="00451EE9" w:rsidP="007D035A">
            <w:pPr>
              <w:pStyle w:val="NoSpacing"/>
              <w:jc w:val="center"/>
              <w:rPr>
                <w:sz w:val="20"/>
                <w:szCs w:val="20"/>
              </w:rPr>
            </w:pPr>
            <w:r w:rsidRPr="0030537B">
              <w:rPr>
                <w:sz w:val="20"/>
                <w:szCs w:val="20"/>
              </w:rPr>
              <w:t>0.11</w:t>
            </w:r>
          </w:p>
        </w:tc>
      </w:tr>
      <w:tr w:rsidR="00451EE9" w:rsidRPr="00164E34" w14:paraId="4540D988" w14:textId="77777777" w:rsidTr="007D035A">
        <w:tc>
          <w:tcPr>
            <w:tcW w:w="1296" w:type="dxa"/>
          </w:tcPr>
          <w:p w14:paraId="35B43CBE" w14:textId="77777777" w:rsidR="00451EE9" w:rsidRPr="0030537B" w:rsidRDefault="00451EE9" w:rsidP="007D035A">
            <w:pPr>
              <w:pStyle w:val="NoSpacing"/>
              <w:jc w:val="center"/>
              <w:rPr>
                <w:sz w:val="20"/>
                <w:szCs w:val="20"/>
              </w:rPr>
            </w:pPr>
            <w:r w:rsidRPr="0030537B">
              <w:rPr>
                <w:sz w:val="20"/>
                <w:szCs w:val="20"/>
              </w:rPr>
              <w:t>123</w:t>
            </w:r>
          </w:p>
        </w:tc>
        <w:tc>
          <w:tcPr>
            <w:tcW w:w="1296" w:type="dxa"/>
          </w:tcPr>
          <w:p w14:paraId="5E8B1BB7" w14:textId="77777777" w:rsidR="00451EE9" w:rsidRPr="0030537B" w:rsidRDefault="00451EE9" w:rsidP="007D035A">
            <w:pPr>
              <w:pStyle w:val="NoSpacing"/>
              <w:jc w:val="center"/>
              <w:rPr>
                <w:sz w:val="20"/>
                <w:szCs w:val="20"/>
              </w:rPr>
            </w:pPr>
            <w:r w:rsidRPr="0030537B">
              <w:rPr>
                <w:sz w:val="20"/>
                <w:szCs w:val="20"/>
              </w:rPr>
              <w:t>622</w:t>
            </w:r>
          </w:p>
        </w:tc>
        <w:tc>
          <w:tcPr>
            <w:tcW w:w="1296" w:type="dxa"/>
          </w:tcPr>
          <w:p w14:paraId="19B31B64" w14:textId="77777777" w:rsidR="00451EE9" w:rsidRPr="0030537B" w:rsidRDefault="00451EE9" w:rsidP="007D035A">
            <w:pPr>
              <w:pStyle w:val="NoSpacing"/>
              <w:jc w:val="center"/>
              <w:rPr>
                <w:sz w:val="20"/>
                <w:szCs w:val="20"/>
              </w:rPr>
            </w:pPr>
          </w:p>
        </w:tc>
        <w:tc>
          <w:tcPr>
            <w:tcW w:w="1296" w:type="dxa"/>
          </w:tcPr>
          <w:p w14:paraId="072E91FD" w14:textId="77777777" w:rsidR="00451EE9" w:rsidRPr="0030537B" w:rsidRDefault="00451EE9" w:rsidP="007D035A">
            <w:pPr>
              <w:pStyle w:val="NoSpacing"/>
              <w:jc w:val="center"/>
              <w:rPr>
                <w:sz w:val="20"/>
                <w:szCs w:val="20"/>
              </w:rPr>
            </w:pPr>
          </w:p>
        </w:tc>
        <w:tc>
          <w:tcPr>
            <w:tcW w:w="1296" w:type="dxa"/>
            <w:shd w:val="clear" w:color="auto" w:fill="E6E6E6"/>
          </w:tcPr>
          <w:p w14:paraId="20A35567" w14:textId="77777777" w:rsidR="00451EE9" w:rsidRPr="0030537B" w:rsidRDefault="00451EE9" w:rsidP="007D035A">
            <w:pPr>
              <w:pStyle w:val="NoSpacing"/>
              <w:jc w:val="center"/>
              <w:rPr>
                <w:sz w:val="20"/>
                <w:szCs w:val="20"/>
              </w:rPr>
            </w:pPr>
          </w:p>
        </w:tc>
        <w:tc>
          <w:tcPr>
            <w:tcW w:w="1296" w:type="dxa"/>
            <w:shd w:val="clear" w:color="auto" w:fill="E6E6E6"/>
          </w:tcPr>
          <w:p w14:paraId="351016A0" w14:textId="77777777" w:rsidR="00451EE9" w:rsidRPr="0030537B" w:rsidRDefault="00451EE9" w:rsidP="007D035A">
            <w:pPr>
              <w:pStyle w:val="NoSpacing"/>
              <w:jc w:val="center"/>
              <w:rPr>
                <w:sz w:val="20"/>
                <w:szCs w:val="20"/>
              </w:rPr>
            </w:pPr>
          </w:p>
        </w:tc>
      </w:tr>
      <w:tr w:rsidR="00451EE9" w:rsidRPr="00164E34" w14:paraId="30BBD8E7" w14:textId="77777777" w:rsidTr="007D035A">
        <w:tc>
          <w:tcPr>
            <w:tcW w:w="1296" w:type="dxa"/>
          </w:tcPr>
          <w:p w14:paraId="63E61557" w14:textId="77777777" w:rsidR="00451EE9" w:rsidRPr="0030537B" w:rsidRDefault="00451EE9" w:rsidP="007D035A">
            <w:pPr>
              <w:pStyle w:val="NoSpacing"/>
              <w:jc w:val="center"/>
              <w:rPr>
                <w:sz w:val="20"/>
                <w:szCs w:val="20"/>
              </w:rPr>
            </w:pPr>
            <w:r w:rsidRPr="0030537B">
              <w:rPr>
                <w:sz w:val="20"/>
                <w:szCs w:val="20"/>
              </w:rPr>
              <w:t>164</w:t>
            </w:r>
          </w:p>
        </w:tc>
        <w:tc>
          <w:tcPr>
            <w:tcW w:w="1296" w:type="dxa"/>
          </w:tcPr>
          <w:p w14:paraId="0CCD89C5" w14:textId="77777777" w:rsidR="00451EE9" w:rsidRPr="0030537B" w:rsidRDefault="00451EE9" w:rsidP="007D035A">
            <w:pPr>
              <w:pStyle w:val="NoSpacing"/>
              <w:jc w:val="center"/>
              <w:rPr>
                <w:sz w:val="20"/>
                <w:szCs w:val="20"/>
              </w:rPr>
            </w:pPr>
            <w:r w:rsidRPr="0030537B">
              <w:rPr>
                <w:sz w:val="20"/>
                <w:szCs w:val="20"/>
              </w:rPr>
              <w:t>468</w:t>
            </w:r>
          </w:p>
        </w:tc>
        <w:tc>
          <w:tcPr>
            <w:tcW w:w="1296" w:type="dxa"/>
          </w:tcPr>
          <w:p w14:paraId="442AF1E7" w14:textId="77777777" w:rsidR="00451EE9" w:rsidRPr="0030537B" w:rsidRDefault="00451EE9" w:rsidP="007D035A">
            <w:pPr>
              <w:pStyle w:val="NoSpacing"/>
              <w:jc w:val="center"/>
              <w:rPr>
                <w:sz w:val="20"/>
                <w:szCs w:val="20"/>
              </w:rPr>
            </w:pPr>
            <w:r w:rsidRPr="0030537B">
              <w:rPr>
                <w:sz w:val="20"/>
                <w:szCs w:val="20"/>
              </w:rPr>
              <w:t>742.7</w:t>
            </w:r>
          </w:p>
        </w:tc>
        <w:tc>
          <w:tcPr>
            <w:tcW w:w="1296" w:type="dxa"/>
          </w:tcPr>
          <w:p w14:paraId="3E8F129E" w14:textId="77777777" w:rsidR="00451EE9" w:rsidRPr="0030537B" w:rsidRDefault="00451EE9" w:rsidP="007D035A">
            <w:pPr>
              <w:pStyle w:val="NoSpacing"/>
              <w:jc w:val="center"/>
              <w:rPr>
                <w:sz w:val="20"/>
                <w:szCs w:val="20"/>
              </w:rPr>
            </w:pPr>
            <w:r w:rsidRPr="0030537B">
              <w:rPr>
                <w:sz w:val="20"/>
                <w:szCs w:val="20"/>
              </w:rPr>
              <w:t>1.00</w:t>
            </w:r>
          </w:p>
        </w:tc>
        <w:tc>
          <w:tcPr>
            <w:tcW w:w="1296" w:type="dxa"/>
            <w:shd w:val="clear" w:color="auto" w:fill="E6E6E6"/>
          </w:tcPr>
          <w:p w14:paraId="11CA203A" w14:textId="77777777" w:rsidR="00451EE9" w:rsidRPr="0030537B" w:rsidRDefault="00451EE9" w:rsidP="007D035A">
            <w:pPr>
              <w:pStyle w:val="NoSpacing"/>
              <w:jc w:val="center"/>
              <w:rPr>
                <w:sz w:val="20"/>
                <w:szCs w:val="20"/>
              </w:rPr>
            </w:pPr>
            <w:r w:rsidRPr="0030537B">
              <w:rPr>
                <w:sz w:val="20"/>
                <w:szCs w:val="20"/>
              </w:rPr>
              <w:t>0.43</w:t>
            </w:r>
          </w:p>
        </w:tc>
        <w:tc>
          <w:tcPr>
            <w:tcW w:w="1296" w:type="dxa"/>
            <w:shd w:val="clear" w:color="auto" w:fill="E6E6E6"/>
          </w:tcPr>
          <w:p w14:paraId="124308F8" w14:textId="77777777" w:rsidR="00451EE9" w:rsidRPr="0030537B" w:rsidRDefault="00451EE9" w:rsidP="007D035A">
            <w:pPr>
              <w:pStyle w:val="NoSpacing"/>
              <w:jc w:val="center"/>
              <w:rPr>
                <w:sz w:val="20"/>
                <w:szCs w:val="20"/>
              </w:rPr>
            </w:pPr>
            <w:r w:rsidRPr="0030537B">
              <w:rPr>
                <w:sz w:val="20"/>
                <w:szCs w:val="20"/>
              </w:rPr>
              <w:t>0.21</w:t>
            </w:r>
          </w:p>
        </w:tc>
      </w:tr>
      <w:tr w:rsidR="00451EE9" w:rsidRPr="00164E34" w14:paraId="0A622070" w14:textId="77777777" w:rsidTr="007D035A">
        <w:tc>
          <w:tcPr>
            <w:tcW w:w="1296" w:type="dxa"/>
          </w:tcPr>
          <w:p w14:paraId="317CE259" w14:textId="77777777" w:rsidR="00451EE9" w:rsidRPr="0030537B" w:rsidRDefault="00451EE9" w:rsidP="007D035A">
            <w:pPr>
              <w:pStyle w:val="NoSpacing"/>
              <w:jc w:val="center"/>
              <w:rPr>
                <w:sz w:val="20"/>
                <w:szCs w:val="20"/>
              </w:rPr>
            </w:pPr>
            <w:r w:rsidRPr="0030537B">
              <w:rPr>
                <w:sz w:val="20"/>
                <w:szCs w:val="20"/>
              </w:rPr>
              <w:t>205</w:t>
            </w:r>
          </w:p>
        </w:tc>
        <w:tc>
          <w:tcPr>
            <w:tcW w:w="1296" w:type="dxa"/>
          </w:tcPr>
          <w:p w14:paraId="1F042E4D" w14:textId="77777777" w:rsidR="00451EE9" w:rsidRPr="0030537B" w:rsidRDefault="00451EE9" w:rsidP="007D035A">
            <w:pPr>
              <w:pStyle w:val="NoSpacing"/>
              <w:jc w:val="center"/>
              <w:rPr>
                <w:sz w:val="20"/>
                <w:szCs w:val="20"/>
              </w:rPr>
            </w:pPr>
            <w:r w:rsidRPr="0030537B">
              <w:rPr>
                <w:sz w:val="20"/>
                <w:szCs w:val="20"/>
              </w:rPr>
              <w:t>338</w:t>
            </w:r>
          </w:p>
        </w:tc>
        <w:tc>
          <w:tcPr>
            <w:tcW w:w="1296" w:type="dxa"/>
          </w:tcPr>
          <w:p w14:paraId="7E70FBC3" w14:textId="77777777" w:rsidR="00451EE9" w:rsidRPr="0030537B" w:rsidRDefault="00451EE9" w:rsidP="007D035A">
            <w:pPr>
              <w:pStyle w:val="NoSpacing"/>
              <w:jc w:val="center"/>
              <w:rPr>
                <w:sz w:val="20"/>
                <w:szCs w:val="20"/>
              </w:rPr>
            </w:pPr>
          </w:p>
        </w:tc>
        <w:tc>
          <w:tcPr>
            <w:tcW w:w="1296" w:type="dxa"/>
          </w:tcPr>
          <w:p w14:paraId="4F776618" w14:textId="77777777" w:rsidR="00451EE9" w:rsidRPr="0030537B" w:rsidRDefault="00451EE9" w:rsidP="007D035A">
            <w:pPr>
              <w:pStyle w:val="NoSpacing"/>
              <w:jc w:val="center"/>
              <w:rPr>
                <w:sz w:val="20"/>
                <w:szCs w:val="20"/>
              </w:rPr>
            </w:pPr>
          </w:p>
        </w:tc>
        <w:tc>
          <w:tcPr>
            <w:tcW w:w="1296" w:type="dxa"/>
            <w:shd w:val="clear" w:color="auto" w:fill="E6E6E6"/>
          </w:tcPr>
          <w:p w14:paraId="3294831B" w14:textId="77777777" w:rsidR="00451EE9" w:rsidRPr="0030537B" w:rsidRDefault="00451EE9" w:rsidP="007D035A">
            <w:pPr>
              <w:pStyle w:val="NoSpacing"/>
              <w:jc w:val="center"/>
              <w:rPr>
                <w:sz w:val="20"/>
                <w:szCs w:val="20"/>
              </w:rPr>
            </w:pPr>
          </w:p>
        </w:tc>
        <w:tc>
          <w:tcPr>
            <w:tcW w:w="1296" w:type="dxa"/>
            <w:shd w:val="clear" w:color="auto" w:fill="E6E6E6"/>
          </w:tcPr>
          <w:p w14:paraId="06767B3A" w14:textId="77777777" w:rsidR="00451EE9" w:rsidRPr="0030537B" w:rsidRDefault="00451EE9" w:rsidP="007D035A">
            <w:pPr>
              <w:pStyle w:val="NoSpacing"/>
              <w:jc w:val="center"/>
              <w:rPr>
                <w:sz w:val="20"/>
                <w:szCs w:val="20"/>
              </w:rPr>
            </w:pPr>
          </w:p>
        </w:tc>
      </w:tr>
      <w:tr w:rsidR="00451EE9" w:rsidRPr="00164E34" w14:paraId="1F2D0209" w14:textId="77777777" w:rsidTr="007D035A">
        <w:tc>
          <w:tcPr>
            <w:tcW w:w="1296" w:type="dxa"/>
          </w:tcPr>
          <w:p w14:paraId="71831D49" w14:textId="77777777" w:rsidR="00451EE9" w:rsidRPr="0030537B" w:rsidRDefault="00451EE9" w:rsidP="007D035A">
            <w:pPr>
              <w:pStyle w:val="NoSpacing"/>
              <w:jc w:val="center"/>
              <w:rPr>
                <w:sz w:val="20"/>
                <w:szCs w:val="20"/>
              </w:rPr>
            </w:pPr>
            <w:r w:rsidRPr="0030537B">
              <w:rPr>
                <w:sz w:val="20"/>
                <w:szCs w:val="20"/>
              </w:rPr>
              <w:t>246</w:t>
            </w:r>
          </w:p>
        </w:tc>
        <w:tc>
          <w:tcPr>
            <w:tcW w:w="1296" w:type="dxa"/>
          </w:tcPr>
          <w:p w14:paraId="4E0766FD" w14:textId="77777777" w:rsidR="00451EE9" w:rsidRPr="0030537B" w:rsidRDefault="00451EE9" w:rsidP="007D035A">
            <w:pPr>
              <w:pStyle w:val="NoSpacing"/>
              <w:jc w:val="center"/>
              <w:rPr>
                <w:sz w:val="20"/>
                <w:szCs w:val="20"/>
              </w:rPr>
            </w:pPr>
            <w:r w:rsidRPr="0030537B">
              <w:rPr>
                <w:sz w:val="20"/>
                <w:szCs w:val="20"/>
              </w:rPr>
              <w:t>230</w:t>
            </w:r>
          </w:p>
        </w:tc>
        <w:tc>
          <w:tcPr>
            <w:tcW w:w="1296" w:type="dxa"/>
          </w:tcPr>
          <w:p w14:paraId="0D06E04A" w14:textId="77777777" w:rsidR="00451EE9" w:rsidRPr="0030537B" w:rsidRDefault="00451EE9" w:rsidP="007D035A">
            <w:pPr>
              <w:pStyle w:val="NoSpacing"/>
              <w:jc w:val="center"/>
              <w:rPr>
                <w:sz w:val="20"/>
                <w:szCs w:val="20"/>
              </w:rPr>
            </w:pPr>
            <w:r w:rsidRPr="0030537B">
              <w:rPr>
                <w:sz w:val="20"/>
                <w:szCs w:val="20"/>
              </w:rPr>
              <w:t>495.1</w:t>
            </w:r>
          </w:p>
        </w:tc>
        <w:tc>
          <w:tcPr>
            <w:tcW w:w="1296" w:type="dxa"/>
          </w:tcPr>
          <w:p w14:paraId="5BD72B55" w14:textId="77777777" w:rsidR="00451EE9" w:rsidRPr="0030537B" w:rsidRDefault="00451EE9" w:rsidP="007D035A">
            <w:pPr>
              <w:pStyle w:val="NoSpacing"/>
              <w:jc w:val="center"/>
              <w:rPr>
                <w:sz w:val="20"/>
                <w:szCs w:val="20"/>
              </w:rPr>
            </w:pPr>
            <w:r w:rsidRPr="0030537B">
              <w:rPr>
                <w:sz w:val="20"/>
                <w:szCs w:val="20"/>
              </w:rPr>
              <w:t>1.00</w:t>
            </w:r>
          </w:p>
        </w:tc>
        <w:tc>
          <w:tcPr>
            <w:tcW w:w="1296" w:type="dxa"/>
            <w:shd w:val="clear" w:color="auto" w:fill="E6E6E6"/>
          </w:tcPr>
          <w:p w14:paraId="68A63B69" w14:textId="77777777" w:rsidR="00451EE9" w:rsidRPr="0030537B" w:rsidRDefault="00451EE9" w:rsidP="007D035A">
            <w:pPr>
              <w:pStyle w:val="NoSpacing"/>
              <w:jc w:val="center"/>
              <w:rPr>
                <w:sz w:val="20"/>
                <w:szCs w:val="20"/>
              </w:rPr>
            </w:pPr>
            <w:r w:rsidRPr="0030537B">
              <w:rPr>
                <w:sz w:val="20"/>
                <w:szCs w:val="20"/>
              </w:rPr>
              <w:t>0.21</w:t>
            </w:r>
          </w:p>
        </w:tc>
        <w:tc>
          <w:tcPr>
            <w:tcW w:w="1296" w:type="dxa"/>
            <w:shd w:val="clear" w:color="auto" w:fill="E6E6E6"/>
          </w:tcPr>
          <w:p w14:paraId="4C421BB0" w14:textId="77777777" w:rsidR="00451EE9" w:rsidRPr="0030537B" w:rsidRDefault="00451EE9" w:rsidP="007D035A">
            <w:pPr>
              <w:pStyle w:val="NoSpacing"/>
              <w:jc w:val="center"/>
              <w:rPr>
                <w:sz w:val="20"/>
                <w:szCs w:val="20"/>
              </w:rPr>
            </w:pPr>
            <w:r w:rsidRPr="0030537B">
              <w:rPr>
                <w:sz w:val="20"/>
                <w:szCs w:val="20"/>
              </w:rPr>
              <w:t>0.32</w:t>
            </w:r>
          </w:p>
        </w:tc>
      </w:tr>
      <w:tr w:rsidR="00451EE9" w:rsidRPr="00164E34" w14:paraId="2D549AA8" w14:textId="77777777" w:rsidTr="007D035A">
        <w:tc>
          <w:tcPr>
            <w:tcW w:w="1296" w:type="dxa"/>
          </w:tcPr>
          <w:p w14:paraId="1CB3D79B" w14:textId="77777777" w:rsidR="00451EE9" w:rsidRPr="0030537B" w:rsidRDefault="00451EE9" w:rsidP="007D035A">
            <w:pPr>
              <w:pStyle w:val="NoSpacing"/>
              <w:jc w:val="center"/>
              <w:rPr>
                <w:sz w:val="20"/>
                <w:szCs w:val="20"/>
              </w:rPr>
            </w:pPr>
            <w:r w:rsidRPr="0030537B">
              <w:rPr>
                <w:sz w:val="20"/>
                <w:szCs w:val="20"/>
              </w:rPr>
              <w:t>287</w:t>
            </w:r>
          </w:p>
        </w:tc>
        <w:tc>
          <w:tcPr>
            <w:tcW w:w="1296" w:type="dxa"/>
          </w:tcPr>
          <w:p w14:paraId="3A6321F6" w14:textId="77777777" w:rsidR="00451EE9" w:rsidRPr="0030537B" w:rsidRDefault="00451EE9" w:rsidP="007D035A">
            <w:pPr>
              <w:pStyle w:val="NoSpacing"/>
              <w:jc w:val="center"/>
              <w:rPr>
                <w:sz w:val="20"/>
                <w:szCs w:val="20"/>
              </w:rPr>
            </w:pPr>
            <w:r w:rsidRPr="0030537B">
              <w:rPr>
                <w:sz w:val="20"/>
                <w:szCs w:val="20"/>
              </w:rPr>
              <w:t>143</w:t>
            </w:r>
          </w:p>
        </w:tc>
        <w:tc>
          <w:tcPr>
            <w:tcW w:w="1296" w:type="dxa"/>
          </w:tcPr>
          <w:p w14:paraId="081AAD3E" w14:textId="77777777" w:rsidR="00451EE9" w:rsidRPr="0030537B" w:rsidRDefault="00451EE9" w:rsidP="007D035A">
            <w:pPr>
              <w:pStyle w:val="NoSpacing"/>
              <w:jc w:val="center"/>
              <w:rPr>
                <w:sz w:val="20"/>
                <w:szCs w:val="20"/>
              </w:rPr>
            </w:pPr>
          </w:p>
        </w:tc>
        <w:tc>
          <w:tcPr>
            <w:tcW w:w="1296" w:type="dxa"/>
          </w:tcPr>
          <w:p w14:paraId="0274D2F5" w14:textId="77777777" w:rsidR="00451EE9" w:rsidRPr="0030537B" w:rsidRDefault="00451EE9" w:rsidP="007D035A">
            <w:pPr>
              <w:pStyle w:val="NoSpacing"/>
              <w:jc w:val="center"/>
              <w:rPr>
                <w:sz w:val="20"/>
                <w:szCs w:val="20"/>
              </w:rPr>
            </w:pPr>
          </w:p>
        </w:tc>
        <w:tc>
          <w:tcPr>
            <w:tcW w:w="1296" w:type="dxa"/>
            <w:shd w:val="clear" w:color="auto" w:fill="E6E6E6"/>
          </w:tcPr>
          <w:p w14:paraId="56CDB3A8" w14:textId="77777777" w:rsidR="00451EE9" w:rsidRPr="0030537B" w:rsidRDefault="00451EE9" w:rsidP="007D035A">
            <w:pPr>
              <w:pStyle w:val="NoSpacing"/>
              <w:jc w:val="center"/>
              <w:rPr>
                <w:sz w:val="20"/>
                <w:szCs w:val="20"/>
              </w:rPr>
            </w:pPr>
          </w:p>
        </w:tc>
        <w:tc>
          <w:tcPr>
            <w:tcW w:w="1296" w:type="dxa"/>
            <w:shd w:val="clear" w:color="auto" w:fill="E6E6E6"/>
          </w:tcPr>
          <w:p w14:paraId="2C7205C8" w14:textId="77777777" w:rsidR="00451EE9" w:rsidRPr="0030537B" w:rsidRDefault="00451EE9" w:rsidP="007D035A">
            <w:pPr>
              <w:pStyle w:val="NoSpacing"/>
              <w:jc w:val="center"/>
              <w:rPr>
                <w:sz w:val="20"/>
                <w:szCs w:val="20"/>
              </w:rPr>
            </w:pPr>
          </w:p>
        </w:tc>
      </w:tr>
      <w:tr w:rsidR="00451EE9" w:rsidRPr="00164E34" w14:paraId="2D9C12F9" w14:textId="77777777" w:rsidTr="007D035A">
        <w:tc>
          <w:tcPr>
            <w:tcW w:w="1296" w:type="dxa"/>
          </w:tcPr>
          <w:p w14:paraId="21BDE012" w14:textId="77777777" w:rsidR="00451EE9" w:rsidRPr="0030537B" w:rsidRDefault="00451EE9" w:rsidP="007D035A">
            <w:pPr>
              <w:pStyle w:val="NoSpacing"/>
              <w:jc w:val="center"/>
              <w:rPr>
                <w:sz w:val="20"/>
                <w:szCs w:val="20"/>
              </w:rPr>
            </w:pPr>
            <w:r w:rsidRPr="0030537B">
              <w:rPr>
                <w:sz w:val="20"/>
                <w:szCs w:val="20"/>
              </w:rPr>
              <w:t>328</w:t>
            </w:r>
          </w:p>
        </w:tc>
        <w:tc>
          <w:tcPr>
            <w:tcW w:w="1296" w:type="dxa"/>
          </w:tcPr>
          <w:p w14:paraId="0C49DF7E" w14:textId="77777777" w:rsidR="00451EE9" w:rsidRPr="0030537B" w:rsidRDefault="00451EE9" w:rsidP="007D035A">
            <w:pPr>
              <w:pStyle w:val="NoSpacing"/>
              <w:jc w:val="center"/>
              <w:rPr>
                <w:sz w:val="20"/>
                <w:szCs w:val="20"/>
              </w:rPr>
            </w:pPr>
            <w:r w:rsidRPr="0030537B">
              <w:rPr>
                <w:sz w:val="20"/>
                <w:szCs w:val="20"/>
              </w:rPr>
              <w:t>77</w:t>
            </w:r>
          </w:p>
        </w:tc>
        <w:tc>
          <w:tcPr>
            <w:tcW w:w="1296" w:type="dxa"/>
          </w:tcPr>
          <w:p w14:paraId="090FAD28" w14:textId="77777777" w:rsidR="00451EE9" w:rsidRPr="0030537B" w:rsidRDefault="00451EE9" w:rsidP="007D035A">
            <w:pPr>
              <w:pStyle w:val="NoSpacing"/>
              <w:jc w:val="center"/>
              <w:rPr>
                <w:sz w:val="20"/>
                <w:szCs w:val="20"/>
              </w:rPr>
            </w:pPr>
            <w:r w:rsidRPr="0030537B">
              <w:rPr>
                <w:sz w:val="20"/>
                <w:szCs w:val="20"/>
              </w:rPr>
              <w:t>247.4</w:t>
            </w:r>
          </w:p>
        </w:tc>
        <w:tc>
          <w:tcPr>
            <w:tcW w:w="1296" w:type="dxa"/>
          </w:tcPr>
          <w:p w14:paraId="39729CD7" w14:textId="77777777" w:rsidR="00451EE9" w:rsidRPr="0030537B" w:rsidRDefault="00451EE9" w:rsidP="007D035A">
            <w:pPr>
              <w:pStyle w:val="NoSpacing"/>
              <w:jc w:val="center"/>
              <w:rPr>
                <w:sz w:val="20"/>
                <w:szCs w:val="20"/>
              </w:rPr>
            </w:pPr>
            <w:r w:rsidRPr="0030537B">
              <w:rPr>
                <w:sz w:val="20"/>
                <w:szCs w:val="20"/>
              </w:rPr>
              <w:t>1.00</w:t>
            </w:r>
          </w:p>
        </w:tc>
        <w:tc>
          <w:tcPr>
            <w:tcW w:w="1296" w:type="dxa"/>
            <w:shd w:val="clear" w:color="auto" w:fill="E6E6E6"/>
          </w:tcPr>
          <w:p w14:paraId="7CF7BE9E" w14:textId="77777777" w:rsidR="00451EE9" w:rsidRPr="0030537B" w:rsidRDefault="00451EE9" w:rsidP="007D035A">
            <w:pPr>
              <w:pStyle w:val="NoSpacing"/>
              <w:jc w:val="center"/>
              <w:rPr>
                <w:sz w:val="20"/>
                <w:szCs w:val="20"/>
              </w:rPr>
            </w:pPr>
            <w:r w:rsidRPr="0030537B">
              <w:rPr>
                <w:sz w:val="20"/>
                <w:szCs w:val="20"/>
              </w:rPr>
              <w:t>0.07</w:t>
            </w:r>
          </w:p>
        </w:tc>
        <w:tc>
          <w:tcPr>
            <w:tcW w:w="1296" w:type="dxa"/>
            <w:shd w:val="clear" w:color="auto" w:fill="E6E6E6"/>
          </w:tcPr>
          <w:p w14:paraId="47589D6C" w14:textId="77777777" w:rsidR="00451EE9" w:rsidRPr="0030537B" w:rsidRDefault="00451EE9" w:rsidP="007D035A">
            <w:pPr>
              <w:pStyle w:val="NoSpacing"/>
              <w:jc w:val="center"/>
              <w:rPr>
                <w:sz w:val="20"/>
                <w:szCs w:val="20"/>
              </w:rPr>
            </w:pPr>
            <w:r w:rsidRPr="0030537B">
              <w:rPr>
                <w:sz w:val="20"/>
                <w:szCs w:val="20"/>
              </w:rPr>
              <w:t>0.42</w:t>
            </w:r>
          </w:p>
        </w:tc>
      </w:tr>
      <w:tr w:rsidR="00451EE9" w:rsidRPr="00164E34" w14:paraId="5A8DA10A" w14:textId="77777777" w:rsidTr="007D035A">
        <w:tc>
          <w:tcPr>
            <w:tcW w:w="1296" w:type="dxa"/>
          </w:tcPr>
          <w:p w14:paraId="5790B305" w14:textId="77777777" w:rsidR="00451EE9" w:rsidRPr="0030537B" w:rsidRDefault="00451EE9" w:rsidP="007D035A">
            <w:pPr>
              <w:pStyle w:val="NoSpacing"/>
              <w:jc w:val="center"/>
              <w:rPr>
                <w:sz w:val="20"/>
                <w:szCs w:val="20"/>
              </w:rPr>
            </w:pPr>
            <w:r w:rsidRPr="0030537B">
              <w:rPr>
                <w:sz w:val="20"/>
                <w:szCs w:val="20"/>
              </w:rPr>
              <w:t>369</w:t>
            </w:r>
          </w:p>
        </w:tc>
        <w:tc>
          <w:tcPr>
            <w:tcW w:w="1296" w:type="dxa"/>
          </w:tcPr>
          <w:p w14:paraId="6530BB7A" w14:textId="77777777" w:rsidR="00451EE9" w:rsidRPr="0030537B" w:rsidRDefault="00451EE9" w:rsidP="007D035A">
            <w:pPr>
              <w:pStyle w:val="NoSpacing"/>
              <w:jc w:val="center"/>
              <w:rPr>
                <w:sz w:val="20"/>
                <w:szCs w:val="20"/>
              </w:rPr>
            </w:pPr>
            <w:r w:rsidRPr="0030537B">
              <w:rPr>
                <w:sz w:val="20"/>
                <w:szCs w:val="20"/>
              </w:rPr>
              <w:t>29</w:t>
            </w:r>
          </w:p>
        </w:tc>
        <w:tc>
          <w:tcPr>
            <w:tcW w:w="1296" w:type="dxa"/>
          </w:tcPr>
          <w:p w14:paraId="19953068" w14:textId="77777777" w:rsidR="00451EE9" w:rsidRPr="0030537B" w:rsidRDefault="00451EE9" w:rsidP="007D035A">
            <w:pPr>
              <w:pStyle w:val="NoSpacing"/>
              <w:jc w:val="center"/>
              <w:rPr>
                <w:sz w:val="20"/>
                <w:szCs w:val="20"/>
              </w:rPr>
            </w:pPr>
          </w:p>
        </w:tc>
        <w:tc>
          <w:tcPr>
            <w:tcW w:w="1296" w:type="dxa"/>
          </w:tcPr>
          <w:p w14:paraId="0B6ECDA4" w14:textId="77777777" w:rsidR="00451EE9" w:rsidRPr="0030537B" w:rsidRDefault="00451EE9" w:rsidP="007D035A">
            <w:pPr>
              <w:pStyle w:val="NoSpacing"/>
              <w:jc w:val="center"/>
              <w:rPr>
                <w:sz w:val="20"/>
                <w:szCs w:val="20"/>
              </w:rPr>
            </w:pPr>
          </w:p>
        </w:tc>
        <w:tc>
          <w:tcPr>
            <w:tcW w:w="1296" w:type="dxa"/>
            <w:shd w:val="clear" w:color="auto" w:fill="E6E6E6"/>
          </w:tcPr>
          <w:p w14:paraId="34D3C779" w14:textId="77777777" w:rsidR="00451EE9" w:rsidRPr="0030537B" w:rsidRDefault="00451EE9" w:rsidP="007D035A">
            <w:pPr>
              <w:pStyle w:val="NoSpacing"/>
              <w:jc w:val="center"/>
              <w:rPr>
                <w:sz w:val="20"/>
                <w:szCs w:val="20"/>
              </w:rPr>
            </w:pPr>
          </w:p>
        </w:tc>
        <w:tc>
          <w:tcPr>
            <w:tcW w:w="1296" w:type="dxa"/>
            <w:shd w:val="clear" w:color="auto" w:fill="E6E6E6"/>
          </w:tcPr>
          <w:p w14:paraId="3B983DF5" w14:textId="77777777" w:rsidR="00451EE9" w:rsidRPr="0030537B" w:rsidRDefault="00451EE9" w:rsidP="007D035A">
            <w:pPr>
              <w:pStyle w:val="NoSpacing"/>
              <w:jc w:val="center"/>
              <w:rPr>
                <w:sz w:val="20"/>
                <w:szCs w:val="20"/>
              </w:rPr>
            </w:pPr>
          </w:p>
        </w:tc>
      </w:tr>
      <w:tr w:rsidR="00451EE9" w:rsidRPr="00164E34" w14:paraId="7AA57E93" w14:textId="77777777" w:rsidTr="007D035A">
        <w:tc>
          <w:tcPr>
            <w:tcW w:w="1296" w:type="dxa"/>
          </w:tcPr>
          <w:p w14:paraId="0667EFF4" w14:textId="77777777" w:rsidR="00451EE9" w:rsidRPr="0030537B" w:rsidRDefault="00451EE9" w:rsidP="007D035A">
            <w:pPr>
              <w:pStyle w:val="NoSpacing"/>
              <w:jc w:val="center"/>
              <w:rPr>
                <w:sz w:val="20"/>
                <w:szCs w:val="20"/>
              </w:rPr>
            </w:pPr>
            <w:r w:rsidRPr="0030537B">
              <w:rPr>
                <w:sz w:val="20"/>
                <w:szCs w:val="20"/>
              </w:rPr>
              <w:t>410</w:t>
            </w:r>
          </w:p>
        </w:tc>
        <w:tc>
          <w:tcPr>
            <w:tcW w:w="1296" w:type="dxa"/>
          </w:tcPr>
          <w:p w14:paraId="5C6D05A8" w14:textId="77777777" w:rsidR="00451EE9" w:rsidRPr="0030537B" w:rsidRDefault="00451EE9" w:rsidP="007D035A">
            <w:pPr>
              <w:pStyle w:val="NoSpacing"/>
              <w:jc w:val="center"/>
              <w:rPr>
                <w:sz w:val="20"/>
                <w:szCs w:val="20"/>
              </w:rPr>
            </w:pPr>
            <w:r w:rsidRPr="0030537B">
              <w:rPr>
                <w:sz w:val="20"/>
                <w:szCs w:val="20"/>
              </w:rPr>
              <w:t>0</w:t>
            </w:r>
          </w:p>
        </w:tc>
        <w:tc>
          <w:tcPr>
            <w:tcW w:w="1296" w:type="dxa"/>
          </w:tcPr>
          <w:p w14:paraId="5D7EE9B4" w14:textId="77777777" w:rsidR="00451EE9" w:rsidRPr="0030537B" w:rsidRDefault="00451EE9" w:rsidP="007D035A">
            <w:pPr>
              <w:pStyle w:val="NoSpacing"/>
              <w:jc w:val="center"/>
              <w:rPr>
                <w:sz w:val="20"/>
                <w:szCs w:val="20"/>
              </w:rPr>
            </w:pPr>
            <w:r w:rsidRPr="0030537B">
              <w:rPr>
                <w:sz w:val="20"/>
                <w:szCs w:val="20"/>
              </w:rPr>
              <w:t>0</w:t>
            </w:r>
          </w:p>
        </w:tc>
        <w:tc>
          <w:tcPr>
            <w:tcW w:w="1296" w:type="dxa"/>
          </w:tcPr>
          <w:p w14:paraId="68D878E7" w14:textId="77777777" w:rsidR="00451EE9" w:rsidRPr="0030537B" w:rsidRDefault="00451EE9" w:rsidP="007D035A">
            <w:pPr>
              <w:pStyle w:val="NoSpacing"/>
              <w:jc w:val="center"/>
              <w:rPr>
                <w:sz w:val="20"/>
                <w:szCs w:val="20"/>
              </w:rPr>
            </w:pPr>
            <w:r w:rsidRPr="0030537B">
              <w:rPr>
                <w:sz w:val="20"/>
                <w:szCs w:val="20"/>
              </w:rPr>
              <w:t>1.00</w:t>
            </w:r>
          </w:p>
        </w:tc>
        <w:tc>
          <w:tcPr>
            <w:tcW w:w="1296" w:type="dxa"/>
            <w:shd w:val="clear" w:color="auto" w:fill="E6E6E6"/>
          </w:tcPr>
          <w:p w14:paraId="53A31FF1" w14:textId="77777777" w:rsidR="00451EE9" w:rsidRPr="0030537B" w:rsidRDefault="00451EE9" w:rsidP="007D035A">
            <w:pPr>
              <w:pStyle w:val="NoSpacing"/>
              <w:jc w:val="center"/>
              <w:rPr>
                <w:sz w:val="20"/>
                <w:szCs w:val="20"/>
              </w:rPr>
            </w:pPr>
            <w:r w:rsidRPr="0030537B">
              <w:rPr>
                <w:sz w:val="20"/>
                <w:szCs w:val="20"/>
              </w:rPr>
              <w:t>0.00</w:t>
            </w:r>
          </w:p>
        </w:tc>
        <w:tc>
          <w:tcPr>
            <w:tcW w:w="1296" w:type="dxa"/>
            <w:shd w:val="clear" w:color="auto" w:fill="E6E6E6"/>
          </w:tcPr>
          <w:p w14:paraId="340D3B37" w14:textId="77777777" w:rsidR="00451EE9" w:rsidRPr="0030537B" w:rsidRDefault="00451EE9" w:rsidP="007D035A">
            <w:pPr>
              <w:pStyle w:val="NoSpacing"/>
              <w:jc w:val="center"/>
              <w:rPr>
                <w:sz w:val="20"/>
                <w:szCs w:val="20"/>
              </w:rPr>
            </w:pPr>
            <w:r w:rsidRPr="0030537B">
              <w:rPr>
                <w:sz w:val="20"/>
                <w:szCs w:val="20"/>
              </w:rPr>
              <w:t>0.53</w:t>
            </w:r>
          </w:p>
        </w:tc>
      </w:tr>
    </w:tbl>
    <w:p w14:paraId="39F5C630" w14:textId="77777777" w:rsidR="00451EE9" w:rsidRPr="00FC6EE8" w:rsidRDefault="00451EE9" w:rsidP="00451EE9">
      <w:pPr>
        <w:pStyle w:val="NoSpacing"/>
        <w:spacing w:before="240" w:after="120"/>
        <w:jc w:val="center"/>
        <w:rPr>
          <w:sz w:val="20"/>
          <w:szCs w:val="20"/>
        </w:rPr>
      </w:pPr>
      <w:r>
        <w:rPr>
          <w:sz w:val="20"/>
          <w:szCs w:val="20"/>
        </w:rPr>
        <w:t>Table 2a.  Computational Strength study for axial compression plus major-axis bending (Fig. 1a).</w:t>
      </w:r>
    </w:p>
    <w:tbl>
      <w:tblPr>
        <w:tblStyle w:val="TableGrid"/>
        <w:tblW w:w="9792" w:type="dxa"/>
        <w:tblLayout w:type="fixed"/>
        <w:tblLook w:val="04A0" w:firstRow="1" w:lastRow="0" w:firstColumn="1" w:lastColumn="0" w:noHBand="0" w:noVBand="1"/>
      </w:tblPr>
      <w:tblGrid>
        <w:gridCol w:w="1324"/>
        <w:gridCol w:w="1323"/>
        <w:gridCol w:w="1323"/>
        <w:gridCol w:w="1323"/>
        <w:gridCol w:w="1323"/>
        <w:gridCol w:w="1588"/>
        <w:gridCol w:w="1588"/>
      </w:tblGrid>
      <w:tr w:rsidR="00451EE9" w:rsidRPr="00FC6EE8" w14:paraId="23B741C4" w14:textId="77777777" w:rsidTr="007D035A">
        <w:tc>
          <w:tcPr>
            <w:tcW w:w="5293" w:type="dxa"/>
            <w:gridSpan w:val="4"/>
          </w:tcPr>
          <w:p w14:paraId="24C0F1C9" w14:textId="77777777" w:rsidR="00451EE9" w:rsidRPr="00FC6EE8" w:rsidRDefault="00451EE9" w:rsidP="007D035A">
            <w:pPr>
              <w:pStyle w:val="NoSpacing"/>
              <w:rPr>
                <w:sz w:val="20"/>
                <w:szCs w:val="20"/>
              </w:rPr>
            </w:pPr>
            <w:r w:rsidRPr="00FC6EE8">
              <w:rPr>
                <w:sz w:val="20"/>
                <w:szCs w:val="20"/>
              </w:rPr>
              <w:t>Second-Order Inelastic Analysis (</w:t>
            </w:r>
            <w:r w:rsidRPr="00FC6EE8">
              <w:rPr>
                <w:i/>
                <w:sz w:val="20"/>
                <w:szCs w:val="20"/>
              </w:rPr>
              <w:t>E</w:t>
            </w:r>
            <w:r w:rsidRPr="00FC6EE8">
              <w:rPr>
                <w:sz w:val="20"/>
                <w:szCs w:val="20"/>
              </w:rPr>
              <w:t xml:space="preserve"> = 29,000 </w:t>
            </w:r>
            <w:proofErr w:type="spellStart"/>
            <w:r w:rsidRPr="00FC6EE8">
              <w:rPr>
                <w:sz w:val="20"/>
                <w:szCs w:val="20"/>
              </w:rPr>
              <w:t>ksi</w:t>
            </w:r>
            <w:proofErr w:type="spellEnd"/>
            <w:r w:rsidRPr="00FC6EE8">
              <w:rPr>
                <w:sz w:val="20"/>
                <w:szCs w:val="20"/>
              </w:rPr>
              <w:t xml:space="preserve">, </w:t>
            </w:r>
            <w:r w:rsidRPr="00FC6EE8">
              <w:rPr>
                <w:i/>
                <w:sz w:val="20"/>
                <w:szCs w:val="20"/>
              </w:rPr>
              <w:t>F</w:t>
            </w:r>
            <w:r w:rsidRPr="00FC6EE8">
              <w:rPr>
                <w:i/>
                <w:sz w:val="20"/>
                <w:szCs w:val="20"/>
                <w:vertAlign w:val="subscript"/>
              </w:rPr>
              <w:t>y</w:t>
            </w:r>
            <w:r w:rsidRPr="00FC6EE8">
              <w:rPr>
                <w:sz w:val="20"/>
                <w:szCs w:val="20"/>
              </w:rPr>
              <w:t xml:space="preserve"> = 50 </w:t>
            </w:r>
            <w:proofErr w:type="spellStart"/>
            <w:r w:rsidRPr="00FC6EE8">
              <w:rPr>
                <w:sz w:val="20"/>
                <w:szCs w:val="20"/>
              </w:rPr>
              <w:t>ksi</w:t>
            </w:r>
            <w:proofErr w:type="spellEnd"/>
            <w:r w:rsidRPr="00FC6EE8">
              <w:rPr>
                <w:sz w:val="20"/>
                <w:szCs w:val="20"/>
              </w:rPr>
              <w:t>)</w:t>
            </w:r>
          </w:p>
        </w:tc>
        <w:tc>
          <w:tcPr>
            <w:tcW w:w="1323" w:type="dxa"/>
          </w:tcPr>
          <w:p w14:paraId="19087766" w14:textId="77777777" w:rsidR="00451EE9" w:rsidRPr="00FC6EE8" w:rsidRDefault="00451EE9" w:rsidP="007D035A">
            <w:pPr>
              <w:pStyle w:val="NoSpacing"/>
              <w:jc w:val="right"/>
              <w:rPr>
                <w:sz w:val="20"/>
                <w:szCs w:val="20"/>
              </w:rPr>
            </w:pPr>
            <w:r w:rsidRPr="00FC6EE8">
              <w:rPr>
                <w:i/>
                <w:sz w:val="20"/>
                <w:szCs w:val="20"/>
              </w:rPr>
              <w:t>P</w:t>
            </w:r>
            <w:r w:rsidRPr="00FC6EE8">
              <w:rPr>
                <w:i/>
                <w:sz w:val="20"/>
                <w:szCs w:val="20"/>
                <w:vertAlign w:val="subscript"/>
              </w:rPr>
              <w:t>y</w:t>
            </w:r>
            <w:r w:rsidRPr="00FC6EE8">
              <w:rPr>
                <w:i/>
                <w:sz w:val="20"/>
                <w:szCs w:val="20"/>
              </w:rPr>
              <w:t xml:space="preserve"> </w:t>
            </w:r>
            <w:r w:rsidRPr="00FC6EE8">
              <w:rPr>
                <w:sz w:val="20"/>
                <w:szCs w:val="20"/>
              </w:rPr>
              <w:t>=</w:t>
            </w:r>
            <w:r w:rsidRPr="00FC6EE8">
              <w:rPr>
                <w:i/>
                <w:sz w:val="20"/>
                <w:szCs w:val="20"/>
              </w:rPr>
              <w:t xml:space="preserve"> A</w:t>
            </w:r>
            <w:r w:rsidRPr="00FC6EE8">
              <w:rPr>
                <w:i/>
                <w:sz w:val="20"/>
                <w:szCs w:val="20"/>
                <w:vertAlign w:val="subscript"/>
              </w:rPr>
              <w:t>g</w:t>
            </w:r>
            <w:r w:rsidRPr="00FC6EE8">
              <w:rPr>
                <w:i/>
                <w:sz w:val="20"/>
                <w:szCs w:val="20"/>
              </w:rPr>
              <w:t xml:space="preserve"> </w:t>
            </w:r>
            <w:r w:rsidRPr="00FC6EE8">
              <w:rPr>
                <w:sz w:val="20"/>
                <w:szCs w:val="20"/>
              </w:rPr>
              <w:t>x</w:t>
            </w:r>
            <w:r w:rsidRPr="00FC6EE8">
              <w:rPr>
                <w:i/>
                <w:sz w:val="20"/>
                <w:szCs w:val="20"/>
              </w:rPr>
              <w:t xml:space="preserve"> F</w:t>
            </w:r>
            <w:r w:rsidRPr="00FC6EE8">
              <w:rPr>
                <w:i/>
                <w:sz w:val="20"/>
                <w:szCs w:val="20"/>
                <w:vertAlign w:val="subscript"/>
              </w:rPr>
              <w:t>y</w:t>
            </w:r>
            <w:r w:rsidRPr="00FC6EE8">
              <w:rPr>
                <w:i/>
                <w:sz w:val="20"/>
                <w:szCs w:val="20"/>
              </w:rPr>
              <w:t xml:space="preserve"> </w:t>
            </w:r>
            <w:r w:rsidRPr="00FC6EE8">
              <w:rPr>
                <w:sz w:val="20"/>
                <w:szCs w:val="20"/>
              </w:rPr>
              <w:t>=</w:t>
            </w:r>
          </w:p>
        </w:tc>
        <w:tc>
          <w:tcPr>
            <w:tcW w:w="1588" w:type="dxa"/>
          </w:tcPr>
          <w:p w14:paraId="74D9538D" w14:textId="77777777" w:rsidR="00451EE9" w:rsidRPr="00FC6EE8" w:rsidRDefault="00451EE9" w:rsidP="007D035A">
            <w:pPr>
              <w:pStyle w:val="NoSpacing"/>
              <w:jc w:val="center"/>
              <w:rPr>
                <w:sz w:val="20"/>
                <w:szCs w:val="20"/>
              </w:rPr>
            </w:pPr>
            <w:r w:rsidRPr="00FC6EE8">
              <w:rPr>
                <w:sz w:val="20"/>
                <w:szCs w:val="20"/>
              </w:rPr>
              <w:t>780</w:t>
            </w:r>
          </w:p>
        </w:tc>
        <w:tc>
          <w:tcPr>
            <w:tcW w:w="1588" w:type="dxa"/>
          </w:tcPr>
          <w:p w14:paraId="50673DB6" w14:textId="77777777" w:rsidR="00451EE9" w:rsidRPr="00FC6EE8" w:rsidRDefault="00451EE9" w:rsidP="007D035A">
            <w:pPr>
              <w:pStyle w:val="NoSpacing"/>
              <w:rPr>
                <w:sz w:val="20"/>
                <w:szCs w:val="20"/>
              </w:rPr>
            </w:pPr>
            <w:r w:rsidRPr="00FC6EE8">
              <w:rPr>
                <w:sz w:val="20"/>
                <w:szCs w:val="20"/>
              </w:rPr>
              <w:t>kips</w:t>
            </w:r>
          </w:p>
        </w:tc>
      </w:tr>
      <w:tr w:rsidR="00451EE9" w:rsidRPr="00FC6EE8" w14:paraId="2CCB54CE" w14:textId="77777777" w:rsidTr="007D035A">
        <w:tc>
          <w:tcPr>
            <w:tcW w:w="5293" w:type="dxa"/>
            <w:gridSpan w:val="4"/>
          </w:tcPr>
          <w:p w14:paraId="4862BD17" w14:textId="77777777" w:rsidR="00451EE9" w:rsidRPr="00FC6EE8" w:rsidRDefault="00451EE9" w:rsidP="007D035A">
            <w:pPr>
              <w:pStyle w:val="NoSpacing"/>
              <w:rPr>
                <w:sz w:val="20"/>
                <w:szCs w:val="20"/>
              </w:rPr>
            </w:pPr>
            <w:r w:rsidRPr="00FC6EE8">
              <w:rPr>
                <w:sz w:val="20"/>
                <w:szCs w:val="20"/>
              </w:rPr>
              <w:t>Partial yielding/</w:t>
            </w:r>
            <w:r w:rsidRPr="00FC6EE8">
              <w:rPr>
                <w:rFonts w:ascii="Symbol" w:hAnsi="Symbol"/>
                <w:sz w:val="20"/>
                <w:szCs w:val="20"/>
              </w:rPr>
              <w:t></w:t>
            </w:r>
            <w:r w:rsidRPr="00FC6EE8">
              <w:rPr>
                <w:sz w:val="20"/>
                <w:szCs w:val="20"/>
                <w:vertAlign w:val="subscript"/>
              </w:rPr>
              <w:t>res</w:t>
            </w:r>
            <w:r w:rsidRPr="00FC6EE8">
              <w:rPr>
                <w:sz w:val="20"/>
                <w:szCs w:val="20"/>
              </w:rPr>
              <w:t xml:space="preserve"> included and </w:t>
            </w:r>
            <w:r w:rsidRPr="00FC6EE8">
              <w:rPr>
                <w:rFonts w:ascii="Symbol" w:hAnsi="Symbol"/>
                <w:sz w:val="20"/>
                <w:szCs w:val="20"/>
              </w:rPr>
              <w:t></w:t>
            </w:r>
            <w:r w:rsidRPr="00FC6EE8">
              <w:rPr>
                <w:sz w:val="20"/>
                <w:szCs w:val="20"/>
                <w:vertAlign w:val="subscript"/>
              </w:rPr>
              <w:t>o</w:t>
            </w:r>
            <w:r w:rsidRPr="00FC6EE8">
              <w:rPr>
                <w:sz w:val="20"/>
                <w:szCs w:val="20"/>
              </w:rPr>
              <w:t xml:space="preserve"> = </w:t>
            </w:r>
            <w:r w:rsidRPr="00164E34">
              <w:rPr>
                <w:i/>
                <w:sz w:val="20"/>
                <w:szCs w:val="20"/>
              </w:rPr>
              <w:t>L</w:t>
            </w:r>
            <w:r w:rsidRPr="00FC6EE8">
              <w:rPr>
                <w:sz w:val="20"/>
                <w:szCs w:val="20"/>
              </w:rPr>
              <w:t>/1000 = ______</w:t>
            </w:r>
            <w:r>
              <w:rPr>
                <w:sz w:val="20"/>
                <w:szCs w:val="20"/>
              </w:rPr>
              <w:t>_</w:t>
            </w:r>
            <w:r w:rsidRPr="00FC6EE8">
              <w:rPr>
                <w:sz w:val="20"/>
                <w:szCs w:val="20"/>
              </w:rPr>
              <w:t>___in.</w:t>
            </w:r>
          </w:p>
        </w:tc>
        <w:tc>
          <w:tcPr>
            <w:tcW w:w="1323" w:type="dxa"/>
          </w:tcPr>
          <w:p w14:paraId="0EFD00BD" w14:textId="77777777" w:rsidR="00451EE9" w:rsidRPr="00FC6EE8" w:rsidRDefault="00451EE9" w:rsidP="007D035A">
            <w:pPr>
              <w:pStyle w:val="NoSpacing"/>
              <w:jc w:val="right"/>
              <w:rPr>
                <w:sz w:val="20"/>
                <w:szCs w:val="20"/>
              </w:rPr>
            </w:pPr>
            <w:proofErr w:type="spellStart"/>
            <w:r w:rsidRPr="00FC6EE8">
              <w:rPr>
                <w:i/>
                <w:sz w:val="20"/>
                <w:szCs w:val="20"/>
              </w:rPr>
              <w:t>M</w:t>
            </w:r>
            <w:r w:rsidRPr="00FC6EE8">
              <w:rPr>
                <w:i/>
                <w:sz w:val="20"/>
                <w:szCs w:val="20"/>
                <w:vertAlign w:val="subscript"/>
              </w:rPr>
              <w:t>p</w:t>
            </w:r>
            <w:proofErr w:type="spellEnd"/>
            <w:r w:rsidRPr="00FC6EE8">
              <w:rPr>
                <w:sz w:val="20"/>
                <w:szCs w:val="20"/>
              </w:rPr>
              <w:t xml:space="preserve"> = </w:t>
            </w:r>
            <w:r w:rsidRPr="00FC6EE8">
              <w:rPr>
                <w:i/>
                <w:sz w:val="20"/>
                <w:szCs w:val="20"/>
              </w:rPr>
              <w:t>Z</w:t>
            </w:r>
            <w:r w:rsidRPr="00FC6EE8">
              <w:rPr>
                <w:sz w:val="20"/>
                <w:szCs w:val="20"/>
              </w:rPr>
              <w:t xml:space="preserve"> x </w:t>
            </w:r>
            <w:r w:rsidRPr="00FC6EE8">
              <w:rPr>
                <w:i/>
                <w:sz w:val="20"/>
                <w:szCs w:val="20"/>
              </w:rPr>
              <w:t>F</w:t>
            </w:r>
            <w:r w:rsidRPr="00FC6EE8">
              <w:rPr>
                <w:i/>
                <w:sz w:val="20"/>
                <w:szCs w:val="20"/>
                <w:vertAlign w:val="subscript"/>
              </w:rPr>
              <w:t>y</w:t>
            </w:r>
            <w:r w:rsidRPr="00FC6EE8">
              <w:rPr>
                <w:sz w:val="20"/>
                <w:szCs w:val="20"/>
              </w:rPr>
              <w:t xml:space="preserve"> =</w:t>
            </w:r>
          </w:p>
        </w:tc>
        <w:tc>
          <w:tcPr>
            <w:tcW w:w="1588" w:type="dxa"/>
            <w:tcBorders>
              <w:bottom w:val="single" w:sz="4" w:space="0" w:color="auto"/>
            </w:tcBorders>
          </w:tcPr>
          <w:p w14:paraId="1B11FCEC" w14:textId="77777777" w:rsidR="00451EE9" w:rsidRPr="00FC6EE8" w:rsidRDefault="00451EE9" w:rsidP="007D035A">
            <w:pPr>
              <w:pStyle w:val="NoSpacing"/>
              <w:jc w:val="center"/>
              <w:rPr>
                <w:sz w:val="20"/>
                <w:szCs w:val="20"/>
              </w:rPr>
            </w:pPr>
            <w:r w:rsidRPr="00FC6EE8">
              <w:rPr>
                <w:sz w:val="20"/>
                <w:szCs w:val="20"/>
              </w:rPr>
              <w:t>4355</w:t>
            </w:r>
          </w:p>
        </w:tc>
        <w:tc>
          <w:tcPr>
            <w:tcW w:w="1588" w:type="dxa"/>
            <w:tcBorders>
              <w:bottom w:val="single" w:sz="4" w:space="0" w:color="auto"/>
            </w:tcBorders>
          </w:tcPr>
          <w:p w14:paraId="1C20AE4C" w14:textId="77777777" w:rsidR="00451EE9" w:rsidRPr="00FC6EE8" w:rsidRDefault="00451EE9" w:rsidP="007D035A">
            <w:pPr>
              <w:pStyle w:val="NoSpacing"/>
              <w:rPr>
                <w:sz w:val="20"/>
                <w:szCs w:val="20"/>
              </w:rPr>
            </w:pPr>
            <w:r w:rsidRPr="00FC6EE8">
              <w:rPr>
                <w:sz w:val="20"/>
                <w:szCs w:val="20"/>
              </w:rPr>
              <w:t>in-kips</w:t>
            </w:r>
          </w:p>
        </w:tc>
      </w:tr>
      <w:tr w:rsidR="00451EE9" w:rsidRPr="00FC6EE8" w14:paraId="6D8FE4D7" w14:textId="77777777" w:rsidTr="007D035A">
        <w:tc>
          <w:tcPr>
            <w:tcW w:w="1324" w:type="dxa"/>
          </w:tcPr>
          <w:p w14:paraId="0F812959" w14:textId="77777777" w:rsidR="00451EE9" w:rsidRPr="00FC6EE8" w:rsidRDefault="00451EE9" w:rsidP="007D035A">
            <w:pPr>
              <w:pStyle w:val="NoSpacing"/>
              <w:jc w:val="center"/>
              <w:rPr>
                <w:sz w:val="20"/>
                <w:szCs w:val="20"/>
              </w:rPr>
            </w:pPr>
            <w:r w:rsidRPr="00FC6EE8">
              <w:rPr>
                <w:i/>
                <w:sz w:val="20"/>
                <w:szCs w:val="20"/>
              </w:rPr>
              <w:t>P</w:t>
            </w:r>
            <w:r w:rsidRPr="00FC6EE8">
              <w:rPr>
                <w:sz w:val="20"/>
                <w:szCs w:val="20"/>
              </w:rPr>
              <w:t xml:space="preserve"> (kips)</w:t>
            </w:r>
          </w:p>
        </w:tc>
        <w:tc>
          <w:tcPr>
            <w:tcW w:w="1323" w:type="dxa"/>
          </w:tcPr>
          <w:p w14:paraId="691BEBE2" w14:textId="77777777" w:rsidR="00451EE9" w:rsidRPr="00FC6EE8" w:rsidRDefault="00451EE9" w:rsidP="007D035A">
            <w:pPr>
              <w:pStyle w:val="NoSpacing"/>
              <w:jc w:val="center"/>
              <w:rPr>
                <w:sz w:val="20"/>
                <w:szCs w:val="20"/>
              </w:rPr>
            </w:pPr>
            <w:r w:rsidRPr="00FC6EE8">
              <w:rPr>
                <w:i/>
                <w:sz w:val="20"/>
                <w:szCs w:val="20"/>
              </w:rPr>
              <w:t>M</w:t>
            </w:r>
            <w:r w:rsidRPr="00FC6EE8">
              <w:rPr>
                <w:sz w:val="20"/>
                <w:szCs w:val="20"/>
                <w:vertAlign w:val="subscript"/>
              </w:rPr>
              <w:t>end</w:t>
            </w:r>
            <w:r w:rsidRPr="00FC6EE8">
              <w:rPr>
                <w:sz w:val="20"/>
                <w:szCs w:val="20"/>
              </w:rPr>
              <w:t xml:space="preserve"> (kip-in)</w:t>
            </w:r>
          </w:p>
        </w:tc>
        <w:tc>
          <w:tcPr>
            <w:tcW w:w="1323" w:type="dxa"/>
          </w:tcPr>
          <w:p w14:paraId="6F3531EA" w14:textId="77777777" w:rsidR="00451EE9" w:rsidRPr="00FC6EE8" w:rsidRDefault="00451EE9" w:rsidP="007D035A">
            <w:pPr>
              <w:pStyle w:val="NoSpacing"/>
              <w:jc w:val="center"/>
              <w:rPr>
                <w:sz w:val="20"/>
                <w:szCs w:val="20"/>
              </w:rPr>
            </w:pPr>
            <w:proofErr w:type="spellStart"/>
            <w:r>
              <w:rPr>
                <w:sz w:val="20"/>
                <w:szCs w:val="20"/>
              </w:rPr>
              <w:t>ALR</w:t>
            </w:r>
            <w:r w:rsidRPr="00FC6EE8">
              <w:rPr>
                <w:sz w:val="20"/>
                <w:szCs w:val="20"/>
                <w:vertAlign w:val="subscript"/>
              </w:rPr>
              <w:t>ult</w:t>
            </w:r>
            <w:proofErr w:type="spellEnd"/>
          </w:p>
        </w:tc>
        <w:tc>
          <w:tcPr>
            <w:tcW w:w="1323" w:type="dxa"/>
          </w:tcPr>
          <w:p w14:paraId="66C8BEAA" w14:textId="77777777" w:rsidR="00451EE9" w:rsidRPr="00FC6EE8" w:rsidRDefault="00451EE9" w:rsidP="007D035A">
            <w:pPr>
              <w:pStyle w:val="NoSpacing"/>
              <w:jc w:val="center"/>
              <w:rPr>
                <w:sz w:val="20"/>
                <w:szCs w:val="20"/>
              </w:rPr>
            </w:pPr>
            <w:proofErr w:type="spellStart"/>
            <w:r>
              <w:rPr>
                <w:sz w:val="20"/>
                <w:szCs w:val="20"/>
              </w:rPr>
              <w:t>A</w:t>
            </w:r>
            <w:r w:rsidRPr="00FC6EE8">
              <w:rPr>
                <w:sz w:val="20"/>
                <w:szCs w:val="20"/>
              </w:rPr>
              <w:t>L</w:t>
            </w:r>
            <w:r>
              <w:rPr>
                <w:sz w:val="20"/>
                <w:szCs w:val="20"/>
              </w:rPr>
              <w:t>R</w:t>
            </w:r>
            <w:r w:rsidRPr="00FC6EE8">
              <w:rPr>
                <w:sz w:val="20"/>
                <w:szCs w:val="20"/>
                <w:vertAlign w:val="subscript"/>
              </w:rPr>
              <w:t>ult</w:t>
            </w:r>
            <w:proofErr w:type="spellEnd"/>
            <w:r w:rsidRPr="00FC6EE8">
              <w:rPr>
                <w:sz w:val="20"/>
                <w:szCs w:val="20"/>
              </w:rPr>
              <w:t xml:space="preserve"> x </w:t>
            </w:r>
            <w:r w:rsidRPr="00FC6EE8">
              <w:rPr>
                <w:i/>
                <w:sz w:val="20"/>
                <w:szCs w:val="20"/>
              </w:rPr>
              <w:t>P</w:t>
            </w:r>
          </w:p>
        </w:tc>
        <w:tc>
          <w:tcPr>
            <w:tcW w:w="1323" w:type="dxa"/>
          </w:tcPr>
          <w:p w14:paraId="3E4765E3" w14:textId="77777777" w:rsidR="00451EE9" w:rsidRPr="00FC6EE8" w:rsidRDefault="00451EE9" w:rsidP="007D035A">
            <w:pPr>
              <w:pStyle w:val="NoSpacing"/>
              <w:jc w:val="center"/>
              <w:rPr>
                <w:sz w:val="20"/>
                <w:szCs w:val="20"/>
              </w:rPr>
            </w:pPr>
            <w:proofErr w:type="spellStart"/>
            <w:r>
              <w:rPr>
                <w:sz w:val="20"/>
                <w:szCs w:val="20"/>
              </w:rPr>
              <w:t>A</w:t>
            </w:r>
            <w:r w:rsidRPr="00FC6EE8">
              <w:rPr>
                <w:sz w:val="20"/>
                <w:szCs w:val="20"/>
              </w:rPr>
              <w:t>L</w:t>
            </w:r>
            <w:r>
              <w:rPr>
                <w:sz w:val="20"/>
                <w:szCs w:val="20"/>
              </w:rPr>
              <w:t>R</w:t>
            </w:r>
            <w:r w:rsidRPr="00FC6EE8">
              <w:rPr>
                <w:sz w:val="20"/>
                <w:szCs w:val="20"/>
                <w:vertAlign w:val="subscript"/>
              </w:rPr>
              <w:t>ult</w:t>
            </w:r>
            <w:proofErr w:type="spellEnd"/>
            <w:r w:rsidRPr="00FC6EE8">
              <w:rPr>
                <w:sz w:val="20"/>
                <w:szCs w:val="20"/>
              </w:rPr>
              <w:t xml:space="preserve"> x </w:t>
            </w:r>
            <w:r w:rsidRPr="00FC6EE8">
              <w:rPr>
                <w:i/>
                <w:sz w:val="20"/>
                <w:szCs w:val="20"/>
              </w:rPr>
              <w:t>M</w:t>
            </w:r>
            <w:r w:rsidRPr="00FC6EE8">
              <w:rPr>
                <w:sz w:val="20"/>
                <w:szCs w:val="20"/>
                <w:vertAlign w:val="subscript"/>
              </w:rPr>
              <w:t>end</w:t>
            </w:r>
          </w:p>
        </w:tc>
        <w:tc>
          <w:tcPr>
            <w:tcW w:w="1588" w:type="dxa"/>
            <w:shd w:val="clear" w:color="auto" w:fill="E6E6E6"/>
          </w:tcPr>
          <w:p w14:paraId="541C7F0B" w14:textId="77777777" w:rsidR="00451EE9" w:rsidRPr="00FC6EE8" w:rsidRDefault="00451EE9" w:rsidP="007D035A">
            <w:pPr>
              <w:pStyle w:val="NoSpacing"/>
              <w:jc w:val="center"/>
              <w:rPr>
                <w:sz w:val="20"/>
                <w:szCs w:val="20"/>
              </w:rPr>
            </w:pPr>
            <w:proofErr w:type="spellStart"/>
            <w:r>
              <w:rPr>
                <w:sz w:val="20"/>
                <w:szCs w:val="20"/>
              </w:rPr>
              <w:t>A</w:t>
            </w:r>
            <w:r w:rsidRPr="00FC6EE8">
              <w:rPr>
                <w:sz w:val="20"/>
                <w:szCs w:val="20"/>
              </w:rPr>
              <w:t>L</w:t>
            </w:r>
            <w:r>
              <w:rPr>
                <w:sz w:val="20"/>
                <w:szCs w:val="20"/>
              </w:rPr>
              <w:t>R</w:t>
            </w:r>
            <w:r w:rsidRPr="00FC6EE8">
              <w:rPr>
                <w:sz w:val="20"/>
                <w:szCs w:val="20"/>
                <w:vertAlign w:val="subscript"/>
              </w:rPr>
              <w:t>ult</w:t>
            </w:r>
            <w:proofErr w:type="spellEnd"/>
            <w:r w:rsidRPr="00FC6EE8">
              <w:rPr>
                <w:sz w:val="20"/>
                <w:szCs w:val="20"/>
              </w:rPr>
              <w:t xml:space="preserve"> x </w:t>
            </w:r>
            <w:r w:rsidRPr="00FC6EE8">
              <w:rPr>
                <w:i/>
                <w:sz w:val="20"/>
                <w:szCs w:val="20"/>
              </w:rPr>
              <w:t>M</w:t>
            </w:r>
            <w:r w:rsidRPr="00FC6EE8">
              <w:rPr>
                <w:sz w:val="20"/>
                <w:szCs w:val="20"/>
                <w:vertAlign w:val="subscript"/>
              </w:rPr>
              <w:t>end</w:t>
            </w:r>
            <w:r w:rsidRPr="00FC6EE8">
              <w:rPr>
                <w:sz w:val="20"/>
                <w:szCs w:val="20"/>
              </w:rPr>
              <w:t>/</w:t>
            </w:r>
            <w:proofErr w:type="spellStart"/>
            <w:r w:rsidRPr="00FC6EE8">
              <w:rPr>
                <w:i/>
                <w:sz w:val="20"/>
                <w:szCs w:val="20"/>
              </w:rPr>
              <w:t>M</w:t>
            </w:r>
            <w:r w:rsidRPr="00FC6EE8">
              <w:rPr>
                <w:i/>
                <w:sz w:val="20"/>
                <w:szCs w:val="20"/>
                <w:vertAlign w:val="subscript"/>
              </w:rPr>
              <w:t>p</w:t>
            </w:r>
            <w:proofErr w:type="spellEnd"/>
          </w:p>
        </w:tc>
        <w:tc>
          <w:tcPr>
            <w:tcW w:w="1588" w:type="dxa"/>
            <w:shd w:val="clear" w:color="auto" w:fill="E6E6E6"/>
          </w:tcPr>
          <w:p w14:paraId="6442B112" w14:textId="77777777" w:rsidR="00451EE9" w:rsidRPr="00FC6EE8" w:rsidRDefault="00451EE9" w:rsidP="007D035A">
            <w:pPr>
              <w:pStyle w:val="NoSpacing"/>
              <w:jc w:val="center"/>
              <w:rPr>
                <w:sz w:val="20"/>
                <w:szCs w:val="20"/>
              </w:rPr>
            </w:pPr>
            <w:proofErr w:type="spellStart"/>
            <w:r>
              <w:rPr>
                <w:sz w:val="20"/>
                <w:szCs w:val="20"/>
              </w:rPr>
              <w:t>A</w:t>
            </w:r>
            <w:r w:rsidRPr="00FC6EE8">
              <w:rPr>
                <w:sz w:val="20"/>
                <w:szCs w:val="20"/>
              </w:rPr>
              <w:t>L</w:t>
            </w:r>
            <w:r>
              <w:rPr>
                <w:sz w:val="20"/>
                <w:szCs w:val="20"/>
              </w:rPr>
              <w:t>R</w:t>
            </w:r>
            <w:r w:rsidRPr="00FC6EE8">
              <w:rPr>
                <w:sz w:val="20"/>
                <w:szCs w:val="20"/>
                <w:vertAlign w:val="subscript"/>
              </w:rPr>
              <w:t>ult</w:t>
            </w:r>
            <w:proofErr w:type="spellEnd"/>
            <w:r w:rsidRPr="00FC6EE8">
              <w:rPr>
                <w:sz w:val="20"/>
                <w:szCs w:val="20"/>
              </w:rPr>
              <w:t xml:space="preserve"> x </w:t>
            </w:r>
            <w:r w:rsidRPr="00FC6EE8">
              <w:rPr>
                <w:i/>
                <w:sz w:val="20"/>
                <w:szCs w:val="20"/>
              </w:rPr>
              <w:t>P</w:t>
            </w:r>
            <w:r w:rsidRPr="00FC6EE8">
              <w:rPr>
                <w:sz w:val="20"/>
                <w:szCs w:val="20"/>
              </w:rPr>
              <w:t>/</w:t>
            </w:r>
            <w:r w:rsidRPr="00FC6EE8">
              <w:rPr>
                <w:i/>
                <w:sz w:val="20"/>
                <w:szCs w:val="20"/>
              </w:rPr>
              <w:t>P</w:t>
            </w:r>
            <w:r w:rsidRPr="00FC6EE8">
              <w:rPr>
                <w:i/>
                <w:sz w:val="20"/>
                <w:szCs w:val="20"/>
                <w:vertAlign w:val="subscript"/>
              </w:rPr>
              <w:t>y</w:t>
            </w:r>
          </w:p>
        </w:tc>
      </w:tr>
      <w:tr w:rsidR="00451EE9" w:rsidRPr="00FC6EE8" w14:paraId="113F69A7" w14:textId="77777777" w:rsidTr="007D035A">
        <w:tc>
          <w:tcPr>
            <w:tcW w:w="1324" w:type="dxa"/>
          </w:tcPr>
          <w:p w14:paraId="444AFC20" w14:textId="77777777" w:rsidR="00451EE9" w:rsidRPr="00FC6EE8" w:rsidRDefault="00451EE9" w:rsidP="007D035A">
            <w:pPr>
              <w:pStyle w:val="NoSpacing"/>
              <w:jc w:val="center"/>
              <w:rPr>
                <w:sz w:val="20"/>
                <w:szCs w:val="20"/>
              </w:rPr>
            </w:pPr>
            <w:r w:rsidRPr="00FC6EE8">
              <w:rPr>
                <w:sz w:val="20"/>
                <w:szCs w:val="20"/>
              </w:rPr>
              <w:t>0</w:t>
            </w:r>
          </w:p>
        </w:tc>
        <w:tc>
          <w:tcPr>
            <w:tcW w:w="1323" w:type="dxa"/>
          </w:tcPr>
          <w:p w14:paraId="0BB72062" w14:textId="77777777" w:rsidR="00451EE9" w:rsidRPr="00FC6EE8" w:rsidRDefault="00451EE9" w:rsidP="007D035A">
            <w:pPr>
              <w:pStyle w:val="NoSpacing"/>
              <w:jc w:val="center"/>
              <w:rPr>
                <w:sz w:val="20"/>
                <w:szCs w:val="20"/>
              </w:rPr>
            </w:pPr>
            <w:r w:rsidRPr="00FC6EE8">
              <w:rPr>
                <w:sz w:val="20"/>
                <w:szCs w:val="20"/>
              </w:rPr>
              <w:t>3486</w:t>
            </w:r>
          </w:p>
        </w:tc>
        <w:tc>
          <w:tcPr>
            <w:tcW w:w="1323" w:type="dxa"/>
          </w:tcPr>
          <w:p w14:paraId="0B621164" w14:textId="77777777" w:rsidR="00451EE9" w:rsidRPr="00FC6EE8" w:rsidRDefault="00451EE9" w:rsidP="007D035A">
            <w:pPr>
              <w:pStyle w:val="NoSpacing"/>
              <w:jc w:val="center"/>
              <w:rPr>
                <w:sz w:val="20"/>
                <w:szCs w:val="20"/>
              </w:rPr>
            </w:pPr>
            <w:r w:rsidRPr="00FC6EE8">
              <w:rPr>
                <w:sz w:val="20"/>
                <w:szCs w:val="20"/>
              </w:rPr>
              <w:t>0.89</w:t>
            </w:r>
          </w:p>
        </w:tc>
        <w:tc>
          <w:tcPr>
            <w:tcW w:w="1323" w:type="dxa"/>
          </w:tcPr>
          <w:p w14:paraId="4C41EF3C" w14:textId="77777777" w:rsidR="00451EE9" w:rsidRPr="00FC6EE8" w:rsidRDefault="00451EE9" w:rsidP="007D035A">
            <w:pPr>
              <w:pStyle w:val="NoSpacing"/>
              <w:jc w:val="center"/>
              <w:rPr>
                <w:sz w:val="20"/>
                <w:szCs w:val="20"/>
              </w:rPr>
            </w:pPr>
            <w:r w:rsidRPr="00FC6EE8">
              <w:rPr>
                <w:sz w:val="20"/>
                <w:szCs w:val="20"/>
              </w:rPr>
              <w:t>0</w:t>
            </w:r>
          </w:p>
        </w:tc>
        <w:tc>
          <w:tcPr>
            <w:tcW w:w="1323" w:type="dxa"/>
          </w:tcPr>
          <w:p w14:paraId="1883BCB2" w14:textId="77777777" w:rsidR="00451EE9" w:rsidRPr="00FC6EE8" w:rsidRDefault="00451EE9" w:rsidP="007D035A">
            <w:pPr>
              <w:pStyle w:val="NoSpacing"/>
              <w:jc w:val="center"/>
              <w:rPr>
                <w:sz w:val="20"/>
                <w:szCs w:val="20"/>
              </w:rPr>
            </w:pPr>
            <w:r w:rsidRPr="00FC6EE8">
              <w:rPr>
                <w:sz w:val="20"/>
                <w:szCs w:val="20"/>
              </w:rPr>
              <w:t>3103</w:t>
            </w:r>
          </w:p>
        </w:tc>
        <w:tc>
          <w:tcPr>
            <w:tcW w:w="1588" w:type="dxa"/>
            <w:shd w:val="clear" w:color="auto" w:fill="E6E6E6"/>
          </w:tcPr>
          <w:p w14:paraId="10EAC1B9" w14:textId="77777777" w:rsidR="00451EE9" w:rsidRPr="00FC6EE8" w:rsidRDefault="00451EE9" w:rsidP="007D035A">
            <w:pPr>
              <w:pStyle w:val="NoSpacing"/>
              <w:jc w:val="center"/>
              <w:rPr>
                <w:sz w:val="20"/>
                <w:szCs w:val="20"/>
              </w:rPr>
            </w:pPr>
            <w:r w:rsidRPr="00FC6EE8">
              <w:rPr>
                <w:sz w:val="20"/>
                <w:szCs w:val="20"/>
              </w:rPr>
              <w:t>0.71</w:t>
            </w:r>
          </w:p>
        </w:tc>
        <w:tc>
          <w:tcPr>
            <w:tcW w:w="1588" w:type="dxa"/>
            <w:shd w:val="clear" w:color="auto" w:fill="E6E6E6"/>
          </w:tcPr>
          <w:p w14:paraId="19168D82" w14:textId="77777777" w:rsidR="00451EE9" w:rsidRPr="00FC6EE8" w:rsidRDefault="00451EE9" w:rsidP="007D035A">
            <w:pPr>
              <w:pStyle w:val="NoSpacing"/>
              <w:jc w:val="center"/>
              <w:rPr>
                <w:sz w:val="20"/>
                <w:szCs w:val="20"/>
              </w:rPr>
            </w:pPr>
            <w:r w:rsidRPr="00FC6EE8">
              <w:rPr>
                <w:sz w:val="20"/>
                <w:szCs w:val="20"/>
              </w:rPr>
              <w:t>0.00</w:t>
            </w:r>
          </w:p>
        </w:tc>
      </w:tr>
      <w:tr w:rsidR="00451EE9" w:rsidRPr="00FC6EE8" w14:paraId="1CBA8394" w14:textId="77777777" w:rsidTr="007D035A">
        <w:tc>
          <w:tcPr>
            <w:tcW w:w="1324" w:type="dxa"/>
          </w:tcPr>
          <w:p w14:paraId="48C4F2B3" w14:textId="77777777" w:rsidR="00451EE9" w:rsidRPr="00FC6EE8" w:rsidRDefault="00451EE9" w:rsidP="007D035A">
            <w:pPr>
              <w:pStyle w:val="NoSpacing"/>
              <w:jc w:val="center"/>
              <w:rPr>
                <w:sz w:val="20"/>
                <w:szCs w:val="20"/>
              </w:rPr>
            </w:pPr>
            <w:r w:rsidRPr="00FC6EE8">
              <w:rPr>
                <w:sz w:val="20"/>
                <w:szCs w:val="20"/>
              </w:rPr>
              <w:t>41</w:t>
            </w:r>
          </w:p>
        </w:tc>
        <w:tc>
          <w:tcPr>
            <w:tcW w:w="1323" w:type="dxa"/>
          </w:tcPr>
          <w:p w14:paraId="469F9E5C" w14:textId="77777777" w:rsidR="00451EE9" w:rsidRPr="00FC6EE8" w:rsidRDefault="00451EE9" w:rsidP="007D035A">
            <w:pPr>
              <w:pStyle w:val="NoSpacing"/>
              <w:jc w:val="center"/>
              <w:rPr>
                <w:sz w:val="20"/>
                <w:szCs w:val="20"/>
              </w:rPr>
            </w:pPr>
            <w:r w:rsidRPr="00FC6EE8">
              <w:rPr>
                <w:sz w:val="20"/>
                <w:szCs w:val="20"/>
              </w:rPr>
              <w:t>3277</w:t>
            </w:r>
          </w:p>
        </w:tc>
        <w:tc>
          <w:tcPr>
            <w:tcW w:w="1323" w:type="dxa"/>
          </w:tcPr>
          <w:p w14:paraId="748B0763" w14:textId="77777777" w:rsidR="00451EE9" w:rsidRPr="00FC6EE8" w:rsidRDefault="00451EE9" w:rsidP="007D035A">
            <w:pPr>
              <w:pStyle w:val="NoSpacing"/>
              <w:jc w:val="center"/>
              <w:rPr>
                <w:sz w:val="20"/>
                <w:szCs w:val="20"/>
              </w:rPr>
            </w:pPr>
          </w:p>
        </w:tc>
        <w:tc>
          <w:tcPr>
            <w:tcW w:w="1323" w:type="dxa"/>
          </w:tcPr>
          <w:p w14:paraId="14A7443F" w14:textId="77777777" w:rsidR="00451EE9" w:rsidRPr="00FC6EE8" w:rsidRDefault="00451EE9" w:rsidP="007D035A">
            <w:pPr>
              <w:pStyle w:val="NoSpacing"/>
              <w:jc w:val="center"/>
              <w:rPr>
                <w:sz w:val="20"/>
                <w:szCs w:val="20"/>
              </w:rPr>
            </w:pPr>
          </w:p>
        </w:tc>
        <w:tc>
          <w:tcPr>
            <w:tcW w:w="1323" w:type="dxa"/>
          </w:tcPr>
          <w:p w14:paraId="6FF1F249" w14:textId="77777777" w:rsidR="00451EE9" w:rsidRPr="00FC6EE8" w:rsidRDefault="00451EE9" w:rsidP="007D035A">
            <w:pPr>
              <w:pStyle w:val="NoSpacing"/>
              <w:jc w:val="center"/>
              <w:rPr>
                <w:sz w:val="20"/>
                <w:szCs w:val="20"/>
              </w:rPr>
            </w:pPr>
          </w:p>
        </w:tc>
        <w:tc>
          <w:tcPr>
            <w:tcW w:w="1588" w:type="dxa"/>
            <w:shd w:val="clear" w:color="auto" w:fill="E6E6E6"/>
          </w:tcPr>
          <w:p w14:paraId="2FE8CCB6" w14:textId="77777777" w:rsidR="00451EE9" w:rsidRPr="00FC6EE8" w:rsidRDefault="00451EE9" w:rsidP="007D035A">
            <w:pPr>
              <w:pStyle w:val="NoSpacing"/>
              <w:jc w:val="center"/>
              <w:rPr>
                <w:sz w:val="20"/>
                <w:szCs w:val="20"/>
              </w:rPr>
            </w:pPr>
          </w:p>
        </w:tc>
        <w:tc>
          <w:tcPr>
            <w:tcW w:w="1588" w:type="dxa"/>
            <w:shd w:val="clear" w:color="auto" w:fill="E6E6E6"/>
          </w:tcPr>
          <w:p w14:paraId="11023511" w14:textId="77777777" w:rsidR="00451EE9" w:rsidRPr="00FC6EE8" w:rsidRDefault="00451EE9" w:rsidP="007D035A">
            <w:pPr>
              <w:pStyle w:val="NoSpacing"/>
              <w:jc w:val="center"/>
              <w:rPr>
                <w:sz w:val="20"/>
                <w:szCs w:val="20"/>
              </w:rPr>
            </w:pPr>
          </w:p>
        </w:tc>
      </w:tr>
      <w:tr w:rsidR="00451EE9" w:rsidRPr="00FC6EE8" w14:paraId="0BB137FA" w14:textId="77777777" w:rsidTr="007D035A">
        <w:tc>
          <w:tcPr>
            <w:tcW w:w="1324" w:type="dxa"/>
          </w:tcPr>
          <w:p w14:paraId="3A56734C" w14:textId="77777777" w:rsidR="00451EE9" w:rsidRPr="00FC6EE8" w:rsidRDefault="00451EE9" w:rsidP="007D035A">
            <w:pPr>
              <w:pStyle w:val="NoSpacing"/>
              <w:jc w:val="center"/>
              <w:rPr>
                <w:sz w:val="20"/>
                <w:szCs w:val="20"/>
              </w:rPr>
            </w:pPr>
            <w:r w:rsidRPr="00FC6EE8">
              <w:rPr>
                <w:sz w:val="20"/>
                <w:szCs w:val="20"/>
              </w:rPr>
              <w:t>82</w:t>
            </w:r>
          </w:p>
        </w:tc>
        <w:tc>
          <w:tcPr>
            <w:tcW w:w="1323" w:type="dxa"/>
          </w:tcPr>
          <w:p w14:paraId="2191FCBC" w14:textId="77777777" w:rsidR="00451EE9" w:rsidRPr="00FC6EE8" w:rsidRDefault="00451EE9" w:rsidP="007D035A">
            <w:pPr>
              <w:pStyle w:val="NoSpacing"/>
              <w:jc w:val="center"/>
              <w:rPr>
                <w:sz w:val="20"/>
                <w:szCs w:val="20"/>
              </w:rPr>
            </w:pPr>
            <w:r w:rsidRPr="00FC6EE8">
              <w:rPr>
                <w:sz w:val="20"/>
                <w:szCs w:val="20"/>
              </w:rPr>
              <w:t>3070</w:t>
            </w:r>
          </w:p>
        </w:tc>
        <w:tc>
          <w:tcPr>
            <w:tcW w:w="1323" w:type="dxa"/>
          </w:tcPr>
          <w:p w14:paraId="78996EC4" w14:textId="77777777" w:rsidR="00451EE9" w:rsidRPr="00FC6EE8" w:rsidRDefault="00451EE9" w:rsidP="007D035A">
            <w:pPr>
              <w:pStyle w:val="NoSpacing"/>
              <w:jc w:val="center"/>
              <w:rPr>
                <w:sz w:val="20"/>
                <w:szCs w:val="20"/>
              </w:rPr>
            </w:pPr>
            <w:r w:rsidRPr="00FC6EE8">
              <w:rPr>
                <w:sz w:val="20"/>
                <w:szCs w:val="20"/>
              </w:rPr>
              <w:t>0.88</w:t>
            </w:r>
          </w:p>
        </w:tc>
        <w:tc>
          <w:tcPr>
            <w:tcW w:w="1323" w:type="dxa"/>
          </w:tcPr>
          <w:p w14:paraId="313B576E" w14:textId="77777777" w:rsidR="00451EE9" w:rsidRPr="00FC6EE8" w:rsidRDefault="00451EE9" w:rsidP="007D035A">
            <w:pPr>
              <w:pStyle w:val="NoSpacing"/>
              <w:jc w:val="center"/>
              <w:rPr>
                <w:sz w:val="20"/>
                <w:szCs w:val="20"/>
              </w:rPr>
            </w:pPr>
            <w:r w:rsidRPr="00FC6EE8">
              <w:rPr>
                <w:sz w:val="20"/>
                <w:szCs w:val="20"/>
              </w:rPr>
              <w:t>72.2</w:t>
            </w:r>
          </w:p>
        </w:tc>
        <w:tc>
          <w:tcPr>
            <w:tcW w:w="1323" w:type="dxa"/>
          </w:tcPr>
          <w:p w14:paraId="4C95E51C" w14:textId="77777777" w:rsidR="00451EE9" w:rsidRPr="00FC6EE8" w:rsidRDefault="00451EE9" w:rsidP="007D035A">
            <w:pPr>
              <w:pStyle w:val="NoSpacing"/>
              <w:jc w:val="center"/>
              <w:rPr>
                <w:sz w:val="20"/>
                <w:szCs w:val="20"/>
              </w:rPr>
            </w:pPr>
            <w:r w:rsidRPr="00FC6EE8">
              <w:rPr>
                <w:sz w:val="20"/>
                <w:szCs w:val="20"/>
              </w:rPr>
              <w:t>2702</w:t>
            </w:r>
          </w:p>
        </w:tc>
        <w:tc>
          <w:tcPr>
            <w:tcW w:w="1588" w:type="dxa"/>
            <w:shd w:val="clear" w:color="auto" w:fill="E6E6E6"/>
          </w:tcPr>
          <w:p w14:paraId="2D834E52" w14:textId="77777777" w:rsidR="00451EE9" w:rsidRPr="00FC6EE8" w:rsidRDefault="00451EE9" w:rsidP="007D035A">
            <w:pPr>
              <w:pStyle w:val="NoSpacing"/>
              <w:jc w:val="center"/>
              <w:rPr>
                <w:sz w:val="20"/>
                <w:szCs w:val="20"/>
              </w:rPr>
            </w:pPr>
            <w:r w:rsidRPr="00FC6EE8">
              <w:rPr>
                <w:sz w:val="20"/>
                <w:szCs w:val="20"/>
              </w:rPr>
              <w:t>0.62</w:t>
            </w:r>
          </w:p>
        </w:tc>
        <w:tc>
          <w:tcPr>
            <w:tcW w:w="1588" w:type="dxa"/>
            <w:shd w:val="clear" w:color="auto" w:fill="E6E6E6"/>
          </w:tcPr>
          <w:p w14:paraId="21606FE4" w14:textId="77777777" w:rsidR="00451EE9" w:rsidRPr="00FC6EE8" w:rsidRDefault="00451EE9" w:rsidP="007D035A">
            <w:pPr>
              <w:pStyle w:val="NoSpacing"/>
              <w:jc w:val="center"/>
              <w:rPr>
                <w:sz w:val="20"/>
                <w:szCs w:val="20"/>
              </w:rPr>
            </w:pPr>
            <w:r w:rsidRPr="00FC6EE8">
              <w:rPr>
                <w:sz w:val="20"/>
                <w:szCs w:val="20"/>
              </w:rPr>
              <w:t>0.09</w:t>
            </w:r>
          </w:p>
        </w:tc>
      </w:tr>
      <w:tr w:rsidR="00451EE9" w:rsidRPr="00FC6EE8" w14:paraId="626BA20E" w14:textId="77777777" w:rsidTr="007D035A">
        <w:tc>
          <w:tcPr>
            <w:tcW w:w="1324" w:type="dxa"/>
          </w:tcPr>
          <w:p w14:paraId="28BD2380" w14:textId="77777777" w:rsidR="00451EE9" w:rsidRPr="00FC6EE8" w:rsidRDefault="00451EE9" w:rsidP="007D035A">
            <w:pPr>
              <w:pStyle w:val="NoSpacing"/>
              <w:jc w:val="center"/>
              <w:rPr>
                <w:sz w:val="20"/>
                <w:szCs w:val="20"/>
              </w:rPr>
            </w:pPr>
            <w:r w:rsidRPr="00FC6EE8">
              <w:rPr>
                <w:sz w:val="20"/>
                <w:szCs w:val="20"/>
              </w:rPr>
              <w:t>123</w:t>
            </w:r>
          </w:p>
        </w:tc>
        <w:tc>
          <w:tcPr>
            <w:tcW w:w="1323" w:type="dxa"/>
          </w:tcPr>
          <w:p w14:paraId="7B07A962" w14:textId="77777777" w:rsidR="00451EE9" w:rsidRPr="00FC6EE8" w:rsidRDefault="00451EE9" w:rsidP="007D035A">
            <w:pPr>
              <w:pStyle w:val="NoSpacing"/>
              <w:jc w:val="center"/>
              <w:rPr>
                <w:sz w:val="20"/>
                <w:szCs w:val="20"/>
              </w:rPr>
            </w:pPr>
            <w:r w:rsidRPr="00FC6EE8">
              <w:rPr>
                <w:sz w:val="20"/>
                <w:szCs w:val="20"/>
              </w:rPr>
              <w:t>2659</w:t>
            </w:r>
          </w:p>
        </w:tc>
        <w:tc>
          <w:tcPr>
            <w:tcW w:w="1323" w:type="dxa"/>
          </w:tcPr>
          <w:p w14:paraId="6FFA042B" w14:textId="77777777" w:rsidR="00451EE9" w:rsidRPr="00FC6EE8" w:rsidRDefault="00451EE9" w:rsidP="007D035A">
            <w:pPr>
              <w:pStyle w:val="NoSpacing"/>
              <w:jc w:val="center"/>
              <w:rPr>
                <w:sz w:val="20"/>
                <w:szCs w:val="20"/>
              </w:rPr>
            </w:pPr>
          </w:p>
        </w:tc>
        <w:tc>
          <w:tcPr>
            <w:tcW w:w="1323" w:type="dxa"/>
          </w:tcPr>
          <w:p w14:paraId="657ED14B" w14:textId="77777777" w:rsidR="00451EE9" w:rsidRPr="00FC6EE8" w:rsidRDefault="00451EE9" w:rsidP="007D035A">
            <w:pPr>
              <w:pStyle w:val="NoSpacing"/>
              <w:jc w:val="center"/>
              <w:rPr>
                <w:sz w:val="20"/>
                <w:szCs w:val="20"/>
              </w:rPr>
            </w:pPr>
          </w:p>
        </w:tc>
        <w:tc>
          <w:tcPr>
            <w:tcW w:w="1323" w:type="dxa"/>
          </w:tcPr>
          <w:p w14:paraId="4D3004D5" w14:textId="77777777" w:rsidR="00451EE9" w:rsidRPr="00FC6EE8" w:rsidRDefault="00451EE9" w:rsidP="007D035A">
            <w:pPr>
              <w:pStyle w:val="NoSpacing"/>
              <w:jc w:val="center"/>
              <w:rPr>
                <w:sz w:val="20"/>
                <w:szCs w:val="20"/>
              </w:rPr>
            </w:pPr>
          </w:p>
        </w:tc>
        <w:tc>
          <w:tcPr>
            <w:tcW w:w="1588" w:type="dxa"/>
            <w:shd w:val="clear" w:color="auto" w:fill="E6E6E6"/>
          </w:tcPr>
          <w:p w14:paraId="4636505F" w14:textId="77777777" w:rsidR="00451EE9" w:rsidRPr="00FC6EE8" w:rsidRDefault="00451EE9" w:rsidP="007D035A">
            <w:pPr>
              <w:pStyle w:val="NoSpacing"/>
              <w:jc w:val="center"/>
              <w:rPr>
                <w:sz w:val="20"/>
                <w:szCs w:val="20"/>
              </w:rPr>
            </w:pPr>
          </w:p>
        </w:tc>
        <w:tc>
          <w:tcPr>
            <w:tcW w:w="1588" w:type="dxa"/>
            <w:shd w:val="clear" w:color="auto" w:fill="E6E6E6"/>
          </w:tcPr>
          <w:p w14:paraId="2CB6230E" w14:textId="77777777" w:rsidR="00451EE9" w:rsidRPr="00FC6EE8" w:rsidRDefault="00451EE9" w:rsidP="007D035A">
            <w:pPr>
              <w:pStyle w:val="NoSpacing"/>
              <w:jc w:val="center"/>
              <w:rPr>
                <w:sz w:val="20"/>
                <w:szCs w:val="20"/>
              </w:rPr>
            </w:pPr>
          </w:p>
        </w:tc>
      </w:tr>
      <w:tr w:rsidR="00451EE9" w:rsidRPr="00FC6EE8" w14:paraId="61B1C398" w14:textId="77777777" w:rsidTr="007D035A">
        <w:tc>
          <w:tcPr>
            <w:tcW w:w="1324" w:type="dxa"/>
          </w:tcPr>
          <w:p w14:paraId="5634E859" w14:textId="77777777" w:rsidR="00451EE9" w:rsidRPr="00FC6EE8" w:rsidRDefault="00451EE9" w:rsidP="007D035A">
            <w:pPr>
              <w:pStyle w:val="NoSpacing"/>
              <w:jc w:val="center"/>
              <w:rPr>
                <w:sz w:val="20"/>
                <w:szCs w:val="20"/>
              </w:rPr>
            </w:pPr>
            <w:r w:rsidRPr="00FC6EE8">
              <w:rPr>
                <w:sz w:val="20"/>
                <w:szCs w:val="20"/>
              </w:rPr>
              <w:t>164</w:t>
            </w:r>
          </w:p>
        </w:tc>
        <w:tc>
          <w:tcPr>
            <w:tcW w:w="1323" w:type="dxa"/>
          </w:tcPr>
          <w:p w14:paraId="46C28270" w14:textId="77777777" w:rsidR="00451EE9" w:rsidRPr="00FC6EE8" w:rsidRDefault="00451EE9" w:rsidP="007D035A">
            <w:pPr>
              <w:pStyle w:val="NoSpacing"/>
              <w:jc w:val="center"/>
              <w:rPr>
                <w:sz w:val="20"/>
                <w:szCs w:val="20"/>
              </w:rPr>
            </w:pPr>
            <w:r w:rsidRPr="00FC6EE8">
              <w:rPr>
                <w:sz w:val="20"/>
                <w:szCs w:val="20"/>
              </w:rPr>
              <w:t>2254</w:t>
            </w:r>
          </w:p>
        </w:tc>
        <w:tc>
          <w:tcPr>
            <w:tcW w:w="1323" w:type="dxa"/>
          </w:tcPr>
          <w:p w14:paraId="2F12CFF1" w14:textId="77777777" w:rsidR="00451EE9" w:rsidRPr="00FC6EE8" w:rsidRDefault="00451EE9" w:rsidP="007D035A">
            <w:pPr>
              <w:pStyle w:val="NoSpacing"/>
              <w:jc w:val="center"/>
              <w:rPr>
                <w:sz w:val="20"/>
                <w:szCs w:val="20"/>
              </w:rPr>
            </w:pPr>
            <w:r w:rsidRPr="00FC6EE8">
              <w:rPr>
                <w:sz w:val="20"/>
                <w:szCs w:val="20"/>
              </w:rPr>
              <w:t>0.98</w:t>
            </w:r>
          </w:p>
        </w:tc>
        <w:tc>
          <w:tcPr>
            <w:tcW w:w="1323" w:type="dxa"/>
          </w:tcPr>
          <w:p w14:paraId="7FC00E70" w14:textId="77777777" w:rsidR="00451EE9" w:rsidRPr="00FC6EE8" w:rsidRDefault="00451EE9" w:rsidP="007D035A">
            <w:pPr>
              <w:pStyle w:val="NoSpacing"/>
              <w:jc w:val="center"/>
              <w:rPr>
                <w:sz w:val="20"/>
                <w:szCs w:val="20"/>
              </w:rPr>
            </w:pPr>
            <w:r w:rsidRPr="00FC6EE8">
              <w:rPr>
                <w:sz w:val="20"/>
                <w:szCs w:val="20"/>
              </w:rPr>
              <w:t>161</w:t>
            </w:r>
          </w:p>
        </w:tc>
        <w:tc>
          <w:tcPr>
            <w:tcW w:w="1323" w:type="dxa"/>
          </w:tcPr>
          <w:p w14:paraId="05F6E03E" w14:textId="77777777" w:rsidR="00451EE9" w:rsidRPr="00FC6EE8" w:rsidRDefault="00451EE9" w:rsidP="007D035A">
            <w:pPr>
              <w:pStyle w:val="NoSpacing"/>
              <w:jc w:val="center"/>
              <w:rPr>
                <w:sz w:val="20"/>
                <w:szCs w:val="20"/>
              </w:rPr>
            </w:pPr>
            <w:r w:rsidRPr="00FC6EE8">
              <w:rPr>
                <w:sz w:val="20"/>
                <w:szCs w:val="20"/>
              </w:rPr>
              <w:t>2209</w:t>
            </w:r>
          </w:p>
        </w:tc>
        <w:tc>
          <w:tcPr>
            <w:tcW w:w="1588" w:type="dxa"/>
            <w:shd w:val="clear" w:color="auto" w:fill="E6E6E6"/>
          </w:tcPr>
          <w:p w14:paraId="6B05603F" w14:textId="77777777" w:rsidR="00451EE9" w:rsidRPr="00FC6EE8" w:rsidRDefault="00451EE9" w:rsidP="007D035A">
            <w:pPr>
              <w:pStyle w:val="NoSpacing"/>
              <w:jc w:val="center"/>
              <w:rPr>
                <w:sz w:val="20"/>
                <w:szCs w:val="20"/>
              </w:rPr>
            </w:pPr>
            <w:r w:rsidRPr="00FC6EE8">
              <w:rPr>
                <w:sz w:val="20"/>
                <w:szCs w:val="20"/>
              </w:rPr>
              <w:t>0.51</w:t>
            </w:r>
          </w:p>
        </w:tc>
        <w:tc>
          <w:tcPr>
            <w:tcW w:w="1588" w:type="dxa"/>
            <w:shd w:val="clear" w:color="auto" w:fill="E6E6E6"/>
          </w:tcPr>
          <w:p w14:paraId="484A33CB" w14:textId="77777777" w:rsidR="00451EE9" w:rsidRPr="00FC6EE8" w:rsidRDefault="00451EE9" w:rsidP="007D035A">
            <w:pPr>
              <w:pStyle w:val="NoSpacing"/>
              <w:jc w:val="center"/>
              <w:rPr>
                <w:sz w:val="20"/>
                <w:szCs w:val="20"/>
              </w:rPr>
            </w:pPr>
            <w:r w:rsidRPr="00FC6EE8">
              <w:rPr>
                <w:sz w:val="20"/>
                <w:szCs w:val="20"/>
              </w:rPr>
              <w:t>0.21</w:t>
            </w:r>
          </w:p>
        </w:tc>
      </w:tr>
      <w:tr w:rsidR="00451EE9" w:rsidRPr="00FC6EE8" w14:paraId="0A7B89EE" w14:textId="77777777" w:rsidTr="007D035A">
        <w:tc>
          <w:tcPr>
            <w:tcW w:w="1324" w:type="dxa"/>
          </w:tcPr>
          <w:p w14:paraId="7BA977AE" w14:textId="77777777" w:rsidR="00451EE9" w:rsidRPr="00FC6EE8" w:rsidRDefault="00451EE9" w:rsidP="007D035A">
            <w:pPr>
              <w:pStyle w:val="NoSpacing"/>
              <w:jc w:val="center"/>
              <w:rPr>
                <w:sz w:val="20"/>
                <w:szCs w:val="20"/>
              </w:rPr>
            </w:pPr>
            <w:r w:rsidRPr="00FC6EE8">
              <w:rPr>
                <w:sz w:val="20"/>
                <w:szCs w:val="20"/>
              </w:rPr>
              <w:t>205</w:t>
            </w:r>
          </w:p>
        </w:tc>
        <w:tc>
          <w:tcPr>
            <w:tcW w:w="1323" w:type="dxa"/>
          </w:tcPr>
          <w:p w14:paraId="2F6149C5" w14:textId="77777777" w:rsidR="00451EE9" w:rsidRPr="00FC6EE8" w:rsidRDefault="00451EE9" w:rsidP="007D035A">
            <w:pPr>
              <w:pStyle w:val="NoSpacing"/>
              <w:jc w:val="center"/>
              <w:rPr>
                <w:sz w:val="20"/>
                <w:szCs w:val="20"/>
              </w:rPr>
            </w:pPr>
            <w:r w:rsidRPr="00FC6EE8">
              <w:rPr>
                <w:sz w:val="20"/>
                <w:szCs w:val="20"/>
              </w:rPr>
              <w:t>1857</w:t>
            </w:r>
          </w:p>
        </w:tc>
        <w:tc>
          <w:tcPr>
            <w:tcW w:w="1323" w:type="dxa"/>
          </w:tcPr>
          <w:p w14:paraId="4257D246" w14:textId="77777777" w:rsidR="00451EE9" w:rsidRPr="00FC6EE8" w:rsidRDefault="00451EE9" w:rsidP="007D035A">
            <w:pPr>
              <w:pStyle w:val="NoSpacing"/>
              <w:jc w:val="center"/>
              <w:rPr>
                <w:sz w:val="20"/>
                <w:szCs w:val="20"/>
              </w:rPr>
            </w:pPr>
          </w:p>
        </w:tc>
        <w:tc>
          <w:tcPr>
            <w:tcW w:w="1323" w:type="dxa"/>
          </w:tcPr>
          <w:p w14:paraId="3E2A9AC0" w14:textId="77777777" w:rsidR="00451EE9" w:rsidRPr="00FC6EE8" w:rsidRDefault="00451EE9" w:rsidP="007D035A">
            <w:pPr>
              <w:pStyle w:val="NoSpacing"/>
              <w:jc w:val="center"/>
              <w:rPr>
                <w:sz w:val="20"/>
                <w:szCs w:val="20"/>
              </w:rPr>
            </w:pPr>
          </w:p>
        </w:tc>
        <w:tc>
          <w:tcPr>
            <w:tcW w:w="1323" w:type="dxa"/>
          </w:tcPr>
          <w:p w14:paraId="037F90FE" w14:textId="77777777" w:rsidR="00451EE9" w:rsidRPr="00FC6EE8" w:rsidRDefault="00451EE9" w:rsidP="007D035A">
            <w:pPr>
              <w:pStyle w:val="NoSpacing"/>
              <w:jc w:val="center"/>
              <w:rPr>
                <w:sz w:val="20"/>
                <w:szCs w:val="20"/>
              </w:rPr>
            </w:pPr>
          </w:p>
        </w:tc>
        <w:tc>
          <w:tcPr>
            <w:tcW w:w="1588" w:type="dxa"/>
            <w:shd w:val="clear" w:color="auto" w:fill="E6E6E6"/>
          </w:tcPr>
          <w:p w14:paraId="4FEA2090" w14:textId="77777777" w:rsidR="00451EE9" w:rsidRPr="00FC6EE8" w:rsidRDefault="00451EE9" w:rsidP="007D035A">
            <w:pPr>
              <w:pStyle w:val="NoSpacing"/>
              <w:jc w:val="center"/>
              <w:rPr>
                <w:sz w:val="20"/>
                <w:szCs w:val="20"/>
              </w:rPr>
            </w:pPr>
          </w:p>
        </w:tc>
        <w:tc>
          <w:tcPr>
            <w:tcW w:w="1588" w:type="dxa"/>
            <w:shd w:val="clear" w:color="auto" w:fill="E6E6E6"/>
          </w:tcPr>
          <w:p w14:paraId="63F0084E" w14:textId="77777777" w:rsidR="00451EE9" w:rsidRPr="00FC6EE8" w:rsidRDefault="00451EE9" w:rsidP="007D035A">
            <w:pPr>
              <w:pStyle w:val="NoSpacing"/>
              <w:jc w:val="center"/>
              <w:rPr>
                <w:sz w:val="20"/>
                <w:szCs w:val="20"/>
              </w:rPr>
            </w:pPr>
          </w:p>
        </w:tc>
      </w:tr>
      <w:tr w:rsidR="00451EE9" w:rsidRPr="00FC6EE8" w14:paraId="7DB118A2" w14:textId="77777777" w:rsidTr="007D035A">
        <w:tc>
          <w:tcPr>
            <w:tcW w:w="1324" w:type="dxa"/>
          </w:tcPr>
          <w:p w14:paraId="40673106" w14:textId="77777777" w:rsidR="00451EE9" w:rsidRPr="00FC6EE8" w:rsidRDefault="00451EE9" w:rsidP="007D035A">
            <w:pPr>
              <w:pStyle w:val="NoSpacing"/>
              <w:jc w:val="center"/>
              <w:rPr>
                <w:sz w:val="20"/>
                <w:szCs w:val="20"/>
              </w:rPr>
            </w:pPr>
            <w:r w:rsidRPr="00FC6EE8">
              <w:rPr>
                <w:sz w:val="20"/>
                <w:szCs w:val="20"/>
              </w:rPr>
              <w:t>246</w:t>
            </w:r>
          </w:p>
        </w:tc>
        <w:tc>
          <w:tcPr>
            <w:tcW w:w="1323" w:type="dxa"/>
          </w:tcPr>
          <w:p w14:paraId="51D08A8C" w14:textId="77777777" w:rsidR="00451EE9" w:rsidRPr="00FC6EE8" w:rsidRDefault="00451EE9" w:rsidP="007D035A">
            <w:pPr>
              <w:pStyle w:val="NoSpacing"/>
              <w:jc w:val="center"/>
              <w:rPr>
                <w:sz w:val="20"/>
                <w:szCs w:val="20"/>
              </w:rPr>
            </w:pPr>
            <w:r w:rsidRPr="00FC6EE8">
              <w:rPr>
                <w:sz w:val="20"/>
                <w:szCs w:val="20"/>
              </w:rPr>
              <w:t>1470</w:t>
            </w:r>
          </w:p>
        </w:tc>
        <w:tc>
          <w:tcPr>
            <w:tcW w:w="1323" w:type="dxa"/>
          </w:tcPr>
          <w:p w14:paraId="485FEEC1" w14:textId="77777777" w:rsidR="00451EE9" w:rsidRPr="00FC6EE8" w:rsidRDefault="00451EE9" w:rsidP="007D035A">
            <w:pPr>
              <w:pStyle w:val="NoSpacing"/>
              <w:jc w:val="center"/>
              <w:rPr>
                <w:sz w:val="20"/>
                <w:szCs w:val="20"/>
              </w:rPr>
            </w:pPr>
            <w:r w:rsidRPr="00FC6EE8">
              <w:rPr>
                <w:sz w:val="20"/>
                <w:szCs w:val="20"/>
              </w:rPr>
              <w:t>1.05</w:t>
            </w:r>
          </w:p>
        </w:tc>
        <w:tc>
          <w:tcPr>
            <w:tcW w:w="1323" w:type="dxa"/>
          </w:tcPr>
          <w:p w14:paraId="23575069" w14:textId="77777777" w:rsidR="00451EE9" w:rsidRPr="00FC6EE8" w:rsidRDefault="00451EE9" w:rsidP="007D035A">
            <w:pPr>
              <w:pStyle w:val="NoSpacing"/>
              <w:jc w:val="center"/>
              <w:rPr>
                <w:sz w:val="20"/>
                <w:szCs w:val="20"/>
              </w:rPr>
            </w:pPr>
            <w:r w:rsidRPr="00FC6EE8">
              <w:rPr>
                <w:sz w:val="20"/>
                <w:szCs w:val="20"/>
              </w:rPr>
              <w:t>258</w:t>
            </w:r>
          </w:p>
        </w:tc>
        <w:tc>
          <w:tcPr>
            <w:tcW w:w="1323" w:type="dxa"/>
          </w:tcPr>
          <w:p w14:paraId="67B48E01" w14:textId="77777777" w:rsidR="00451EE9" w:rsidRPr="00FC6EE8" w:rsidRDefault="00451EE9" w:rsidP="007D035A">
            <w:pPr>
              <w:pStyle w:val="NoSpacing"/>
              <w:jc w:val="center"/>
              <w:rPr>
                <w:sz w:val="20"/>
                <w:szCs w:val="20"/>
              </w:rPr>
            </w:pPr>
            <w:r w:rsidRPr="00FC6EE8">
              <w:rPr>
                <w:sz w:val="20"/>
                <w:szCs w:val="20"/>
              </w:rPr>
              <w:t>1544</w:t>
            </w:r>
          </w:p>
        </w:tc>
        <w:tc>
          <w:tcPr>
            <w:tcW w:w="1588" w:type="dxa"/>
            <w:shd w:val="clear" w:color="auto" w:fill="E6E6E6"/>
          </w:tcPr>
          <w:p w14:paraId="14B8AF9B" w14:textId="77777777" w:rsidR="00451EE9" w:rsidRPr="00FC6EE8" w:rsidRDefault="00451EE9" w:rsidP="007D035A">
            <w:pPr>
              <w:pStyle w:val="NoSpacing"/>
              <w:jc w:val="center"/>
              <w:rPr>
                <w:sz w:val="20"/>
                <w:szCs w:val="20"/>
              </w:rPr>
            </w:pPr>
            <w:r w:rsidRPr="00FC6EE8">
              <w:rPr>
                <w:sz w:val="20"/>
                <w:szCs w:val="20"/>
              </w:rPr>
              <w:t>0.35</w:t>
            </w:r>
          </w:p>
        </w:tc>
        <w:tc>
          <w:tcPr>
            <w:tcW w:w="1588" w:type="dxa"/>
            <w:shd w:val="clear" w:color="auto" w:fill="E6E6E6"/>
          </w:tcPr>
          <w:p w14:paraId="0C358EB9" w14:textId="77777777" w:rsidR="00451EE9" w:rsidRPr="00FC6EE8" w:rsidRDefault="00451EE9" w:rsidP="007D035A">
            <w:pPr>
              <w:pStyle w:val="NoSpacing"/>
              <w:jc w:val="center"/>
              <w:rPr>
                <w:sz w:val="20"/>
                <w:szCs w:val="20"/>
              </w:rPr>
            </w:pPr>
            <w:r w:rsidRPr="00FC6EE8">
              <w:rPr>
                <w:sz w:val="20"/>
                <w:szCs w:val="20"/>
              </w:rPr>
              <w:t>0.33</w:t>
            </w:r>
          </w:p>
        </w:tc>
      </w:tr>
      <w:tr w:rsidR="00451EE9" w:rsidRPr="00FC6EE8" w14:paraId="51DFDF67" w14:textId="77777777" w:rsidTr="007D035A">
        <w:tc>
          <w:tcPr>
            <w:tcW w:w="1324" w:type="dxa"/>
          </w:tcPr>
          <w:p w14:paraId="0E0AFF5B" w14:textId="77777777" w:rsidR="00451EE9" w:rsidRPr="00FC6EE8" w:rsidRDefault="00451EE9" w:rsidP="007D035A">
            <w:pPr>
              <w:pStyle w:val="NoSpacing"/>
              <w:jc w:val="center"/>
              <w:rPr>
                <w:sz w:val="20"/>
                <w:szCs w:val="20"/>
              </w:rPr>
            </w:pPr>
            <w:r w:rsidRPr="00FC6EE8">
              <w:rPr>
                <w:sz w:val="20"/>
                <w:szCs w:val="20"/>
              </w:rPr>
              <w:t>287</w:t>
            </w:r>
          </w:p>
        </w:tc>
        <w:tc>
          <w:tcPr>
            <w:tcW w:w="1323" w:type="dxa"/>
          </w:tcPr>
          <w:p w14:paraId="56F30D50" w14:textId="77777777" w:rsidR="00451EE9" w:rsidRPr="00FC6EE8" w:rsidRDefault="00451EE9" w:rsidP="007D035A">
            <w:pPr>
              <w:pStyle w:val="NoSpacing"/>
              <w:jc w:val="center"/>
              <w:rPr>
                <w:sz w:val="20"/>
                <w:szCs w:val="20"/>
              </w:rPr>
            </w:pPr>
            <w:r w:rsidRPr="00FC6EE8">
              <w:rPr>
                <w:sz w:val="20"/>
                <w:szCs w:val="20"/>
              </w:rPr>
              <w:t>1090</w:t>
            </w:r>
          </w:p>
        </w:tc>
        <w:tc>
          <w:tcPr>
            <w:tcW w:w="1323" w:type="dxa"/>
          </w:tcPr>
          <w:p w14:paraId="4552AC4D" w14:textId="77777777" w:rsidR="00451EE9" w:rsidRPr="00FC6EE8" w:rsidRDefault="00451EE9" w:rsidP="007D035A">
            <w:pPr>
              <w:pStyle w:val="NoSpacing"/>
              <w:jc w:val="center"/>
              <w:rPr>
                <w:sz w:val="20"/>
                <w:szCs w:val="20"/>
              </w:rPr>
            </w:pPr>
          </w:p>
        </w:tc>
        <w:tc>
          <w:tcPr>
            <w:tcW w:w="1323" w:type="dxa"/>
          </w:tcPr>
          <w:p w14:paraId="0FA8D194" w14:textId="77777777" w:rsidR="00451EE9" w:rsidRPr="00FC6EE8" w:rsidRDefault="00451EE9" w:rsidP="007D035A">
            <w:pPr>
              <w:pStyle w:val="NoSpacing"/>
              <w:jc w:val="center"/>
              <w:rPr>
                <w:sz w:val="20"/>
                <w:szCs w:val="20"/>
              </w:rPr>
            </w:pPr>
          </w:p>
        </w:tc>
        <w:tc>
          <w:tcPr>
            <w:tcW w:w="1323" w:type="dxa"/>
          </w:tcPr>
          <w:p w14:paraId="5A7CD8CE" w14:textId="77777777" w:rsidR="00451EE9" w:rsidRPr="00FC6EE8" w:rsidRDefault="00451EE9" w:rsidP="007D035A">
            <w:pPr>
              <w:pStyle w:val="NoSpacing"/>
              <w:jc w:val="center"/>
              <w:rPr>
                <w:sz w:val="20"/>
                <w:szCs w:val="20"/>
              </w:rPr>
            </w:pPr>
          </w:p>
        </w:tc>
        <w:tc>
          <w:tcPr>
            <w:tcW w:w="1588" w:type="dxa"/>
            <w:shd w:val="clear" w:color="auto" w:fill="E6E6E6"/>
          </w:tcPr>
          <w:p w14:paraId="02963FF7" w14:textId="77777777" w:rsidR="00451EE9" w:rsidRPr="00FC6EE8" w:rsidRDefault="00451EE9" w:rsidP="007D035A">
            <w:pPr>
              <w:pStyle w:val="NoSpacing"/>
              <w:jc w:val="center"/>
              <w:rPr>
                <w:sz w:val="20"/>
                <w:szCs w:val="20"/>
              </w:rPr>
            </w:pPr>
          </w:p>
        </w:tc>
        <w:tc>
          <w:tcPr>
            <w:tcW w:w="1588" w:type="dxa"/>
            <w:shd w:val="clear" w:color="auto" w:fill="E6E6E6"/>
          </w:tcPr>
          <w:p w14:paraId="59209423" w14:textId="77777777" w:rsidR="00451EE9" w:rsidRPr="00FC6EE8" w:rsidRDefault="00451EE9" w:rsidP="007D035A">
            <w:pPr>
              <w:pStyle w:val="NoSpacing"/>
              <w:jc w:val="center"/>
              <w:rPr>
                <w:sz w:val="20"/>
                <w:szCs w:val="20"/>
              </w:rPr>
            </w:pPr>
          </w:p>
        </w:tc>
      </w:tr>
      <w:tr w:rsidR="00451EE9" w:rsidRPr="00FC6EE8" w14:paraId="6E17D3B8" w14:textId="77777777" w:rsidTr="007D035A">
        <w:tc>
          <w:tcPr>
            <w:tcW w:w="1324" w:type="dxa"/>
          </w:tcPr>
          <w:p w14:paraId="148A5759" w14:textId="77777777" w:rsidR="00451EE9" w:rsidRPr="00FC6EE8" w:rsidRDefault="00451EE9" w:rsidP="007D035A">
            <w:pPr>
              <w:pStyle w:val="NoSpacing"/>
              <w:jc w:val="center"/>
              <w:rPr>
                <w:sz w:val="20"/>
                <w:szCs w:val="20"/>
              </w:rPr>
            </w:pPr>
            <w:r w:rsidRPr="00FC6EE8">
              <w:rPr>
                <w:sz w:val="20"/>
                <w:szCs w:val="20"/>
              </w:rPr>
              <w:t>328</w:t>
            </w:r>
          </w:p>
        </w:tc>
        <w:tc>
          <w:tcPr>
            <w:tcW w:w="1323" w:type="dxa"/>
          </w:tcPr>
          <w:p w14:paraId="1A45BE83" w14:textId="77777777" w:rsidR="00451EE9" w:rsidRPr="00FC6EE8" w:rsidRDefault="00451EE9" w:rsidP="007D035A">
            <w:pPr>
              <w:pStyle w:val="NoSpacing"/>
              <w:jc w:val="center"/>
              <w:rPr>
                <w:sz w:val="20"/>
                <w:szCs w:val="20"/>
              </w:rPr>
            </w:pPr>
            <w:r w:rsidRPr="00FC6EE8">
              <w:rPr>
                <w:sz w:val="20"/>
                <w:szCs w:val="20"/>
              </w:rPr>
              <w:t>718</w:t>
            </w:r>
          </w:p>
        </w:tc>
        <w:tc>
          <w:tcPr>
            <w:tcW w:w="1323" w:type="dxa"/>
          </w:tcPr>
          <w:p w14:paraId="00AA5E84" w14:textId="77777777" w:rsidR="00451EE9" w:rsidRPr="00FC6EE8" w:rsidRDefault="00451EE9" w:rsidP="007D035A">
            <w:pPr>
              <w:pStyle w:val="NoSpacing"/>
              <w:jc w:val="center"/>
              <w:rPr>
                <w:sz w:val="20"/>
                <w:szCs w:val="20"/>
              </w:rPr>
            </w:pPr>
            <w:r w:rsidRPr="00FC6EE8">
              <w:rPr>
                <w:sz w:val="20"/>
                <w:szCs w:val="20"/>
              </w:rPr>
              <w:t>1.04</w:t>
            </w:r>
          </w:p>
        </w:tc>
        <w:tc>
          <w:tcPr>
            <w:tcW w:w="1323" w:type="dxa"/>
          </w:tcPr>
          <w:p w14:paraId="22F8A6E7" w14:textId="77777777" w:rsidR="00451EE9" w:rsidRPr="00FC6EE8" w:rsidRDefault="00451EE9" w:rsidP="007D035A">
            <w:pPr>
              <w:pStyle w:val="NoSpacing"/>
              <w:jc w:val="center"/>
              <w:rPr>
                <w:sz w:val="20"/>
                <w:szCs w:val="20"/>
              </w:rPr>
            </w:pPr>
            <w:r w:rsidRPr="00FC6EE8">
              <w:rPr>
                <w:sz w:val="20"/>
                <w:szCs w:val="20"/>
              </w:rPr>
              <w:t>341</w:t>
            </w:r>
          </w:p>
        </w:tc>
        <w:tc>
          <w:tcPr>
            <w:tcW w:w="1323" w:type="dxa"/>
          </w:tcPr>
          <w:p w14:paraId="3827A132" w14:textId="77777777" w:rsidR="00451EE9" w:rsidRPr="00FC6EE8" w:rsidRDefault="00451EE9" w:rsidP="007D035A">
            <w:pPr>
              <w:pStyle w:val="NoSpacing"/>
              <w:jc w:val="center"/>
              <w:rPr>
                <w:sz w:val="20"/>
                <w:szCs w:val="20"/>
              </w:rPr>
            </w:pPr>
            <w:r w:rsidRPr="00FC6EE8">
              <w:rPr>
                <w:sz w:val="20"/>
                <w:szCs w:val="20"/>
              </w:rPr>
              <w:t>747</w:t>
            </w:r>
          </w:p>
        </w:tc>
        <w:tc>
          <w:tcPr>
            <w:tcW w:w="1588" w:type="dxa"/>
            <w:shd w:val="clear" w:color="auto" w:fill="E6E6E6"/>
          </w:tcPr>
          <w:p w14:paraId="635FBFC2" w14:textId="77777777" w:rsidR="00451EE9" w:rsidRPr="00FC6EE8" w:rsidRDefault="00451EE9" w:rsidP="007D035A">
            <w:pPr>
              <w:pStyle w:val="NoSpacing"/>
              <w:jc w:val="center"/>
              <w:rPr>
                <w:sz w:val="20"/>
                <w:szCs w:val="20"/>
              </w:rPr>
            </w:pPr>
            <w:r w:rsidRPr="00FC6EE8">
              <w:rPr>
                <w:sz w:val="20"/>
                <w:szCs w:val="20"/>
              </w:rPr>
              <w:t>0.17</w:t>
            </w:r>
          </w:p>
        </w:tc>
        <w:tc>
          <w:tcPr>
            <w:tcW w:w="1588" w:type="dxa"/>
            <w:shd w:val="clear" w:color="auto" w:fill="E6E6E6"/>
          </w:tcPr>
          <w:p w14:paraId="6B4C6DA9" w14:textId="77777777" w:rsidR="00451EE9" w:rsidRPr="00FC6EE8" w:rsidRDefault="00451EE9" w:rsidP="007D035A">
            <w:pPr>
              <w:pStyle w:val="NoSpacing"/>
              <w:jc w:val="center"/>
              <w:rPr>
                <w:sz w:val="20"/>
                <w:szCs w:val="20"/>
              </w:rPr>
            </w:pPr>
            <w:r w:rsidRPr="00FC6EE8">
              <w:rPr>
                <w:sz w:val="20"/>
                <w:szCs w:val="20"/>
              </w:rPr>
              <w:t>0.44</w:t>
            </w:r>
          </w:p>
        </w:tc>
      </w:tr>
      <w:tr w:rsidR="00451EE9" w:rsidRPr="00FC6EE8" w14:paraId="1C45BC05" w14:textId="77777777" w:rsidTr="007D035A">
        <w:tc>
          <w:tcPr>
            <w:tcW w:w="1324" w:type="dxa"/>
          </w:tcPr>
          <w:p w14:paraId="23222644" w14:textId="77777777" w:rsidR="00451EE9" w:rsidRPr="00FC6EE8" w:rsidRDefault="00451EE9" w:rsidP="007D035A">
            <w:pPr>
              <w:pStyle w:val="NoSpacing"/>
              <w:jc w:val="center"/>
              <w:rPr>
                <w:sz w:val="20"/>
                <w:szCs w:val="20"/>
              </w:rPr>
            </w:pPr>
            <w:r w:rsidRPr="00FC6EE8">
              <w:rPr>
                <w:sz w:val="20"/>
                <w:szCs w:val="20"/>
              </w:rPr>
              <w:t>369</w:t>
            </w:r>
          </w:p>
        </w:tc>
        <w:tc>
          <w:tcPr>
            <w:tcW w:w="1323" w:type="dxa"/>
          </w:tcPr>
          <w:p w14:paraId="7022D23F" w14:textId="77777777" w:rsidR="00451EE9" w:rsidRPr="00FC6EE8" w:rsidRDefault="00451EE9" w:rsidP="007D035A">
            <w:pPr>
              <w:pStyle w:val="NoSpacing"/>
              <w:jc w:val="center"/>
              <w:rPr>
                <w:sz w:val="20"/>
                <w:szCs w:val="20"/>
              </w:rPr>
            </w:pPr>
            <w:r w:rsidRPr="00FC6EE8">
              <w:rPr>
                <w:sz w:val="20"/>
                <w:szCs w:val="20"/>
              </w:rPr>
              <w:t>355</w:t>
            </w:r>
          </w:p>
        </w:tc>
        <w:tc>
          <w:tcPr>
            <w:tcW w:w="1323" w:type="dxa"/>
          </w:tcPr>
          <w:p w14:paraId="02E8A909" w14:textId="77777777" w:rsidR="00451EE9" w:rsidRPr="00FC6EE8" w:rsidRDefault="00451EE9" w:rsidP="007D035A">
            <w:pPr>
              <w:pStyle w:val="NoSpacing"/>
              <w:jc w:val="center"/>
              <w:rPr>
                <w:sz w:val="20"/>
                <w:szCs w:val="20"/>
              </w:rPr>
            </w:pPr>
          </w:p>
        </w:tc>
        <w:tc>
          <w:tcPr>
            <w:tcW w:w="1323" w:type="dxa"/>
          </w:tcPr>
          <w:p w14:paraId="32A97259" w14:textId="77777777" w:rsidR="00451EE9" w:rsidRPr="00FC6EE8" w:rsidRDefault="00451EE9" w:rsidP="007D035A">
            <w:pPr>
              <w:pStyle w:val="NoSpacing"/>
              <w:jc w:val="center"/>
              <w:rPr>
                <w:sz w:val="20"/>
                <w:szCs w:val="20"/>
              </w:rPr>
            </w:pPr>
          </w:p>
        </w:tc>
        <w:tc>
          <w:tcPr>
            <w:tcW w:w="1323" w:type="dxa"/>
          </w:tcPr>
          <w:p w14:paraId="29947D07" w14:textId="77777777" w:rsidR="00451EE9" w:rsidRPr="00FC6EE8" w:rsidRDefault="00451EE9" w:rsidP="007D035A">
            <w:pPr>
              <w:pStyle w:val="NoSpacing"/>
              <w:jc w:val="center"/>
              <w:rPr>
                <w:sz w:val="20"/>
                <w:szCs w:val="20"/>
              </w:rPr>
            </w:pPr>
          </w:p>
        </w:tc>
        <w:tc>
          <w:tcPr>
            <w:tcW w:w="1588" w:type="dxa"/>
            <w:shd w:val="clear" w:color="auto" w:fill="E6E6E6"/>
          </w:tcPr>
          <w:p w14:paraId="408D44F8" w14:textId="77777777" w:rsidR="00451EE9" w:rsidRPr="00FC6EE8" w:rsidRDefault="00451EE9" w:rsidP="007D035A">
            <w:pPr>
              <w:pStyle w:val="NoSpacing"/>
              <w:jc w:val="center"/>
              <w:rPr>
                <w:sz w:val="20"/>
                <w:szCs w:val="20"/>
              </w:rPr>
            </w:pPr>
          </w:p>
        </w:tc>
        <w:tc>
          <w:tcPr>
            <w:tcW w:w="1588" w:type="dxa"/>
            <w:shd w:val="clear" w:color="auto" w:fill="E6E6E6"/>
          </w:tcPr>
          <w:p w14:paraId="069BA641" w14:textId="77777777" w:rsidR="00451EE9" w:rsidRPr="00FC6EE8" w:rsidRDefault="00451EE9" w:rsidP="007D035A">
            <w:pPr>
              <w:pStyle w:val="NoSpacing"/>
              <w:jc w:val="center"/>
              <w:rPr>
                <w:sz w:val="20"/>
                <w:szCs w:val="20"/>
              </w:rPr>
            </w:pPr>
          </w:p>
        </w:tc>
      </w:tr>
      <w:tr w:rsidR="00451EE9" w:rsidRPr="00FC6EE8" w14:paraId="66DA2CA8" w14:textId="77777777" w:rsidTr="007D035A">
        <w:tc>
          <w:tcPr>
            <w:tcW w:w="1324" w:type="dxa"/>
          </w:tcPr>
          <w:p w14:paraId="3A4ACC55" w14:textId="77777777" w:rsidR="00451EE9" w:rsidRPr="00FC6EE8" w:rsidRDefault="00451EE9" w:rsidP="007D035A">
            <w:pPr>
              <w:pStyle w:val="NoSpacing"/>
              <w:jc w:val="center"/>
              <w:rPr>
                <w:sz w:val="20"/>
                <w:szCs w:val="20"/>
              </w:rPr>
            </w:pPr>
            <w:r w:rsidRPr="00FC6EE8">
              <w:rPr>
                <w:sz w:val="20"/>
                <w:szCs w:val="20"/>
              </w:rPr>
              <w:t>410</w:t>
            </w:r>
          </w:p>
        </w:tc>
        <w:tc>
          <w:tcPr>
            <w:tcW w:w="1323" w:type="dxa"/>
          </w:tcPr>
          <w:p w14:paraId="628D9B6A" w14:textId="77777777" w:rsidR="00451EE9" w:rsidRPr="00FC6EE8" w:rsidRDefault="00451EE9" w:rsidP="007D035A">
            <w:pPr>
              <w:pStyle w:val="NoSpacing"/>
              <w:jc w:val="center"/>
              <w:rPr>
                <w:sz w:val="20"/>
                <w:szCs w:val="20"/>
              </w:rPr>
            </w:pPr>
            <w:r w:rsidRPr="00FC6EE8">
              <w:rPr>
                <w:sz w:val="20"/>
                <w:szCs w:val="20"/>
              </w:rPr>
              <w:t>0</w:t>
            </w:r>
          </w:p>
        </w:tc>
        <w:tc>
          <w:tcPr>
            <w:tcW w:w="1323" w:type="dxa"/>
          </w:tcPr>
          <w:p w14:paraId="6D9016BC" w14:textId="77777777" w:rsidR="00451EE9" w:rsidRPr="00FC6EE8" w:rsidRDefault="00451EE9" w:rsidP="007D035A">
            <w:pPr>
              <w:pStyle w:val="NoSpacing"/>
              <w:jc w:val="center"/>
              <w:rPr>
                <w:sz w:val="20"/>
                <w:szCs w:val="20"/>
              </w:rPr>
            </w:pPr>
            <w:r w:rsidRPr="00FC6EE8">
              <w:rPr>
                <w:sz w:val="20"/>
                <w:szCs w:val="20"/>
              </w:rPr>
              <w:t>0.89</w:t>
            </w:r>
          </w:p>
        </w:tc>
        <w:tc>
          <w:tcPr>
            <w:tcW w:w="1323" w:type="dxa"/>
          </w:tcPr>
          <w:p w14:paraId="4BC51359" w14:textId="77777777" w:rsidR="00451EE9" w:rsidRPr="00FC6EE8" w:rsidRDefault="00451EE9" w:rsidP="007D035A">
            <w:pPr>
              <w:pStyle w:val="NoSpacing"/>
              <w:jc w:val="center"/>
              <w:rPr>
                <w:sz w:val="20"/>
                <w:szCs w:val="20"/>
              </w:rPr>
            </w:pPr>
            <w:r w:rsidRPr="00FC6EE8">
              <w:rPr>
                <w:sz w:val="20"/>
                <w:szCs w:val="20"/>
              </w:rPr>
              <w:t>365</w:t>
            </w:r>
          </w:p>
        </w:tc>
        <w:tc>
          <w:tcPr>
            <w:tcW w:w="1323" w:type="dxa"/>
          </w:tcPr>
          <w:p w14:paraId="62840A48" w14:textId="77777777" w:rsidR="00451EE9" w:rsidRPr="00FC6EE8" w:rsidRDefault="00451EE9" w:rsidP="007D035A">
            <w:pPr>
              <w:pStyle w:val="NoSpacing"/>
              <w:jc w:val="center"/>
              <w:rPr>
                <w:sz w:val="20"/>
                <w:szCs w:val="20"/>
              </w:rPr>
            </w:pPr>
            <w:r w:rsidRPr="00FC6EE8">
              <w:rPr>
                <w:sz w:val="20"/>
                <w:szCs w:val="20"/>
              </w:rPr>
              <w:t>0</w:t>
            </w:r>
          </w:p>
        </w:tc>
        <w:tc>
          <w:tcPr>
            <w:tcW w:w="1588" w:type="dxa"/>
            <w:shd w:val="clear" w:color="auto" w:fill="E6E6E6"/>
          </w:tcPr>
          <w:p w14:paraId="7E8B5AE6" w14:textId="77777777" w:rsidR="00451EE9" w:rsidRPr="00FC6EE8" w:rsidRDefault="00451EE9" w:rsidP="007D035A">
            <w:pPr>
              <w:pStyle w:val="NoSpacing"/>
              <w:jc w:val="center"/>
              <w:rPr>
                <w:sz w:val="20"/>
                <w:szCs w:val="20"/>
              </w:rPr>
            </w:pPr>
            <w:r w:rsidRPr="00FC6EE8">
              <w:rPr>
                <w:sz w:val="20"/>
                <w:szCs w:val="20"/>
              </w:rPr>
              <w:t>0.00</w:t>
            </w:r>
          </w:p>
        </w:tc>
        <w:tc>
          <w:tcPr>
            <w:tcW w:w="1588" w:type="dxa"/>
            <w:shd w:val="clear" w:color="auto" w:fill="E6E6E6"/>
          </w:tcPr>
          <w:p w14:paraId="432B153A" w14:textId="77777777" w:rsidR="00451EE9" w:rsidRPr="00FC6EE8" w:rsidRDefault="00451EE9" w:rsidP="007D035A">
            <w:pPr>
              <w:pStyle w:val="NoSpacing"/>
              <w:jc w:val="center"/>
              <w:rPr>
                <w:sz w:val="20"/>
                <w:szCs w:val="20"/>
              </w:rPr>
            </w:pPr>
            <w:r w:rsidRPr="00FC6EE8">
              <w:rPr>
                <w:sz w:val="20"/>
                <w:szCs w:val="20"/>
              </w:rPr>
              <w:t>0.47</w:t>
            </w:r>
          </w:p>
        </w:tc>
      </w:tr>
    </w:tbl>
    <w:p w14:paraId="5AF01A06" w14:textId="77777777" w:rsidR="00451EE9" w:rsidRPr="00FC6EE8" w:rsidRDefault="00451EE9" w:rsidP="00451EE9">
      <w:pPr>
        <w:pStyle w:val="NoSpacing"/>
        <w:spacing w:before="240" w:after="120"/>
        <w:jc w:val="center"/>
        <w:rPr>
          <w:sz w:val="20"/>
          <w:szCs w:val="20"/>
        </w:rPr>
      </w:pPr>
      <w:r>
        <w:rPr>
          <w:sz w:val="20"/>
          <w:szCs w:val="20"/>
        </w:rPr>
        <w:t>Table 2b.  Computational Strength study for axial compression plus minor-axis bending (Fig. 1b).</w:t>
      </w:r>
    </w:p>
    <w:tbl>
      <w:tblPr>
        <w:tblStyle w:val="TableGrid"/>
        <w:tblW w:w="9792" w:type="dxa"/>
        <w:tblLayout w:type="fixed"/>
        <w:tblLook w:val="04A0" w:firstRow="1" w:lastRow="0" w:firstColumn="1" w:lastColumn="0" w:noHBand="0" w:noVBand="1"/>
      </w:tblPr>
      <w:tblGrid>
        <w:gridCol w:w="1324"/>
        <w:gridCol w:w="1323"/>
        <w:gridCol w:w="1323"/>
        <w:gridCol w:w="1323"/>
        <w:gridCol w:w="1323"/>
        <w:gridCol w:w="1588"/>
        <w:gridCol w:w="1588"/>
      </w:tblGrid>
      <w:tr w:rsidR="00451EE9" w:rsidRPr="00FC6EE8" w14:paraId="45AB238B" w14:textId="77777777" w:rsidTr="007D035A">
        <w:tc>
          <w:tcPr>
            <w:tcW w:w="5293" w:type="dxa"/>
            <w:gridSpan w:val="4"/>
          </w:tcPr>
          <w:p w14:paraId="48232EB9" w14:textId="77777777" w:rsidR="00451EE9" w:rsidRPr="00FC6EE8" w:rsidRDefault="00451EE9" w:rsidP="007D035A">
            <w:pPr>
              <w:pStyle w:val="NoSpacing"/>
              <w:rPr>
                <w:sz w:val="20"/>
                <w:szCs w:val="20"/>
              </w:rPr>
            </w:pPr>
            <w:r w:rsidRPr="00FC6EE8">
              <w:rPr>
                <w:sz w:val="20"/>
                <w:szCs w:val="20"/>
              </w:rPr>
              <w:t>Second-Order Inelastic Analysis (</w:t>
            </w:r>
            <w:r w:rsidRPr="00FC6EE8">
              <w:rPr>
                <w:i/>
                <w:sz w:val="20"/>
                <w:szCs w:val="20"/>
              </w:rPr>
              <w:t>E</w:t>
            </w:r>
            <w:r w:rsidRPr="00FC6EE8">
              <w:rPr>
                <w:sz w:val="20"/>
                <w:szCs w:val="20"/>
              </w:rPr>
              <w:t xml:space="preserve"> = 29,000 </w:t>
            </w:r>
            <w:proofErr w:type="spellStart"/>
            <w:r w:rsidRPr="00FC6EE8">
              <w:rPr>
                <w:sz w:val="20"/>
                <w:szCs w:val="20"/>
              </w:rPr>
              <w:t>ksi</w:t>
            </w:r>
            <w:proofErr w:type="spellEnd"/>
            <w:r w:rsidRPr="00FC6EE8">
              <w:rPr>
                <w:sz w:val="20"/>
                <w:szCs w:val="20"/>
              </w:rPr>
              <w:t xml:space="preserve">, </w:t>
            </w:r>
            <w:r w:rsidRPr="00FC6EE8">
              <w:rPr>
                <w:i/>
                <w:sz w:val="20"/>
                <w:szCs w:val="20"/>
              </w:rPr>
              <w:t>F</w:t>
            </w:r>
            <w:r w:rsidRPr="00FC6EE8">
              <w:rPr>
                <w:i/>
                <w:sz w:val="20"/>
                <w:szCs w:val="20"/>
                <w:vertAlign w:val="subscript"/>
              </w:rPr>
              <w:t>y</w:t>
            </w:r>
            <w:r w:rsidRPr="00FC6EE8">
              <w:rPr>
                <w:sz w:val="20"/>
                <w:szCs w:val="20"/>
              </w:rPr>
              <w:t xml:space="preserve"> = 50 </w:t>
            </w:r>
            <w:proofErr w:type="spellStart"/>
            <w:r w:rsidRPr="00FC6EE8">
              <w:rPr>
                <w:sz w:val="20"/>
                <w:szCs w:val="20"/>
              </w:rPr>
              <w:t>ksi</w:t>
            </w:r>
            <w:proofErr w:type="spellEnd"/>
            <w:r w:rsidRPr="00FC6EE8">
              <w:rPr>
                <w:sz w:val="20"/>
                <w:szCs w:val="20"/>
              </w:rPr>
              <w:t>)</w:t>
            </w:r>
          </w:p>
        </w:tc>
        <w:tc>
          <w:tcPr>
            <w:tcW w:w="1323" w:type="dxa"/>
          </w:tcPr>
          <w:p w14:paraId="08C4412F" w14:textId="77777777" w:rsidR="00451EE9" w:rsidRPr="00FC6EE8" w:rsidRDefault="00451EE9" w:rsidP="007D035A">
            <w:pPr>
              <w:pStyle w:val="NoSpacing"/>
              <w:jc w:val="right"/>
              <w:rPr>
                <w:sz w:val="20"/>
                <w:szCs w:val="20"/>
              </w:rPr>
            </w:pPr>
            <w:r w:rsidRPr="00FC6EE8">
              <w:rPr>
                <w:i/>
                <w:sz w:val="20"/>
                <w:szCs w:val="20"/>
              </w:rPr>
              <w:t>P</w:t>
            </w:r>
            <w:r w:rsidRPr="00FC6EE8">
              <w:rPr>
                <w:i/>
                <w:sz w:val="20"/>
                <w:szCs w:val="20"/>
                <w:vertAlign w:val="subscript"/>
              </w:rPr>
              <w:t>y</w:t>
            </w:r>
            <w:r w:rsidRPr="00FC6EE8">
              <w:rPr>
                <w:i/>
                <w:sz w:val="20"/>
                <w:szCs w:val="20"/>
              </w:rPr>
              <w:t xml:space="preserve"> </w:t>
            </w:r>
            <w:r w:rsidRPr="00FC6EE8">
              <w:rPr>
                <w:sz w:val="20"/>
                <w:szCs w:val="20"/>
              </w:rPr>
              <w:t>=</w:t>
            </w:r>
            <w:r w:rsidRPr="00FC6EE8">
              <w:rPr>
                <w:i/>
                <w:sz w:val="20"/>
                <w:szCs w:val="20"/>
              </w:rPr>
              <w:t xml:space="preserve"> A</w:t>
            </w:r>
            <w:r w:rsidRPr="00FC6EE8">
              <w:rPr>
                <w:i/>
                <w:sz w:val="20"/>
                <w:szCs w:val="20"/>
                <w:vertAlign w:val="subscript"/>
              </w:rPr>
              <w:t>g</w:t>
            </w:r>
            <w:r w:rsidRPr="00FC6EE8">
              <w:rPr>
                <w:i/>
                <w:sz w:val="20"/>
                <w:szCs w:val="20"/>
              </w:rPr>
              <w:t xml:space="preserve"> </w:t>
            </w:r>
            <w:r w:rsidRPr="00FC6EE8">
              <w:rPr>
                <w:sz w:val="20"/>
                <w:szCs w:val="20"/>
              </w:rPr>
              <w:t>x</w:t>
            </w:r>
            <w:r w:rsidRPr="00FC6EE8">
              <w:rPr>
                <w:i/>
                <w:sz w:val="20"/>
                <w:szCs w:val="20"/>
              </w:rPr>
              <w:t xml:space="preserve"> F</w:t>
            </w:r>
            <w:r w:rsidRPr="00FC6EE8">
              <w:rPr>
                <w:i/>
                <w:sz w:val="20"/>
                <w:szCs w:val="20"/>
                <w:vertAlign w:val="subscript"/>
              </w:rPr>
              <w:t>y</w:t>
            </w:r>
            <w:r w:rsidRPr="00FC6EE8">
              <w:rPr>
                <w:i/>
                <w:sz w:val="20"/>
                <w:szCs w:val="20"/>
              </w:rPr>
              <w:t xml:space="preserve"> </w:t>
            </w:r>
            <w:r w:rsidRPr="00FC6EE8">
              <w:rPr>
                <w:sz w:val="20"/>
                <w:szCs w:val="20"/>
              </w:rPr>
              <w:t>=</w:t>
            </w:r>
          </w:p>
        </w:tc>
        <w:tc>
          <w:tcPr>
            <w:tcW w:w="1588" w:type="dxa"/>
          </w:tcPr>
          <w:p w14:paraId="6C05509C" w14:textId="77777777" w:rsidR="00451EE9" w:rsidRPr="00FC6EE8" w:rsidRDefault="00451EE9" w:rsidP="007D035A">
            <w:pPr>
              <w:pStyle w:val="NoSpacing"/>
              <w:jc w:val="center"/>
              <w:rPr>
                <w:sz w:val="20"/>
                <w:szCs w:val="20"/>
              </w:rPr>
            </w:pPr>
            <w:r w:rsidRPr="00FC6EE8">
              <w:rPr>
                <w:sz w:val="20"/>
                <w:szCs w:val="20"/>
              </w:rPr>
              <w:t>780</w:t>
            </w:r>
          </w:p>
        </w:tc>
        <w:tc>
          <w:tcPr>
            <w:tcW w:w="1588" w:type="dxa"/>
          </w:tcPr>
          <w:p w14:paraId="22F254C7" w14:textId="77777777" w:rsidR="00451EE9" w:rsidRPr="00FC6EE8" w:rsidRDefault="00451EE9" w:rsidP="007D035A">
            <w:pPr>
              <w:pStyle w:val="NoSpacing"/>
              <w:rPr>
                <w:sz w:val="20"/>
                <w:szCs w:val="20"/>
              </w:rPr>
            </w:pPr>
            <w:r w:rsidRPr="00FC6EE8">
              <w:rPr>
                <w:sz w:val="20"/>
                <w:szCs w:val="20"/>
              </w:rPr>
              <w:t>kips</w:t>
            </w:r>
          </w:p>
        </w:tc>
      </w:tr>
      <w:tr w:rsidR="00451EE9" w:rsidRPr="00FC6EE8" w14:paraId="6A309432" w14:textId="77777777" w:rsidTr="007D035A">
        <w:tc>
          <w:tcPr>
            <w:tcW w:w="5293" w:type="dxa"/>
            <w:gridSpan w:val="4"/>
          </w:tcPr>
          <w:p w14:paraId="517F6FC0" w14:textId="77777777" w:rsidR="00451EE9" w:rsidRPr="00FC6EE8" w:rsidRDefault="00451EE9" w:rsidP="007D035A">
            <w:pPr>
              <w:pStyle w:val="NoSpacing"/>
              <w:rPr>
                <w:sz w:val="20"/>
                <w:szCs w:val="20"/>
              </w:rPr>
            </w:pPr>
            <w:r w:rsidRPr="00FC6EE8">
              <w:rPr>
                <w:sz w:val="20"/>
                <w:szCs w:val="20"/>
              </w:rPr>
              <w:t>Partial yielding/</w:t>
            </w:r>
            <w:r w:rsidRPr="00FC6EE8">
              <w:rPr>
                <w:rFonts w:ascii="Symbol" w:hAnsi="Symbol"/>
                <w:sz w:val="20"/>
                <w:szCs w:val="20"/>
              </w:rPr>
              <w:t></w:t>
            </w:r>
            <w:r w:rsidRPr="00FC6EE8">
              <w:rPr>
                <w:sz w:val="20"/>
                <w:szCs w:val="20"/>
                <w:vertAlign w:val="subscript"/>
              </w:rPr>
              <w:t>res</w:t>
            </w:r>
            <w:r w:rsidRPr="00FC6EE8">
              <w:rPr>
                <w:sz w:val="20"/>
                <w:szCs w:val="20"/>
              </w:rPr>
              <w:t xml:space="preserve"> included and </w:t>
            </w:r>
            <w:r w:rsidRPr="00FC6EE8">
              <w:rPr>
                <w:rFonts w:ascii="Symbol" w:hAnsi="Symbol"/>
                <w:sz w:val="20"/>
                <w:szCs w:val="20"/>
              </w:rPr>
              <w:t></w:t>
            </w:r>
            <w:r w:rsidRPr="00FC6EE8">
              <w:rPr>
                <w:sz w:val="20"/>
                <w:szCs w:val="20"/>
                <w:vertAlign w:val="subscript"/>
              </w:rPr>
              <w:t>o</w:t>
            </w:r>
            <w:r w:rsidRPr="00FC6EE8">
              <w:rPr>
                <w:sz w:val="20"/>
                <w:szCs w:val="20"/>
              </w:rPr>
              <w:t xml:space="preserve"> = </w:t>
            </w:r>
            <w:r w:rsidRPr="00164E34">
              <w:rPr>
                <w:i/>
                <w:sz w:val="20"/>
                <w:szCs w:val="20"/>
              </w:rPr>
              <w:t>L</w:t>
            </w:r>
            <w:r w:rsidRPr="00FC6EE8">
              <w:rPr>
                <w:sz w:val="20"/>
                <w:szCs w:val="20"/>
              </w:rPr>
              <w:t>/1000 = ___</w:t>
            </w:r>
            <w:r>
              <w:rPr>
                <w:sz w:val="20"/>
                <w:szCs w:val="20"/>
              </w:rPr>
              <w:t>_</w:t>
            </w:r>
            <w:r w:rsidRPr="00FC6EE8">
              <w:rPr>
                <w:sz w:val="20"/>
                <w:szCs w:val="20"/>
              </w:rPr>
              <w:t>______in.</w:t>
            </w:r>
          </w:p>
        </w:tc>
        <w:tc>
          <w:tcPr>
            <w:tcW w:w="1323" w:type="dxa"/>
          </w:tcPr>
          <w:p w14:paraId="20EEF3F1" w14:textId="77777777" w:rsidR="00451EE9" w:rsidRPr="00FC6EE8" w:rsidRDefault="00451EE9" w:rsidP="007D035A">
            <w:pPr>
              <w:pStyle w:val="NoSpacing"/>
              <w:jc w:val="right"/>
              <w:rPr>
                <w:sz w:val="20"/>
                <w:szCs w:val="20"/>
              </w:rPr>
            </w:pPr>
            <w:proofErr w:type="spellStart"/>
            <w:r w:rsidRPr="00FC6EE8">
              <w:rPr>
                <w:i/>
                <w:sz w:val="20"/>
                <w:szCs w:val="20"/>
              </w:rPr>
              <w:t>M</w:t>
            </w:r>
            <w:r w:rsidRPr="00FC6EE8">
              <w:rPr>
                <w:i/>
                <w:sz w:val="20"/>
                <w:szCs w:val="20"/>
                <w:vertAlign w:val="subscript"/>
              </w:rPr>
              <w:t>p</w:t>
            </w:r>
            <w:proofErr w:type="spellEnd"/>
            <w:r w:rsidRPr="00FC6EE8">
              <w:rPr>
                <w:sz w:val="20"/>
                <w:szCs w:val="20"/>
              </w:rPr>
              <w:t xml:space="preserve"> = </w:t>
            </w:r>
            <w:r w:rsidRPr="00FC6EE8">
              <w:rPr>
                <w:i/>
                <w:sz w:val="20"/>
                <w:szCs w:val="20"/>
              </w:rPr>
              <w:t>Z</w:t>
            </w:r>
            <w:r w:rsidRPr="00FC6EE8">
              <w:rPr>
                <w:sz w:val="20"/>
                <w:szCs w:val="20"/>
              </w:rPr>
              <w:t xml:space="preserve"> x </w:t>
            </w:r>
            <w:r w:rsidRPr="00FC6EE8">
              <w:rPr>
                <w:i/>
                <w:sz w:val="20"/>
                <w:szCs w:val="20"/>
              </w:rPr>
              <w:t>F</w:t>
            </w:r>
            <w:r w:rsidRPr="00FC6EE8">
              <w:rPr>
                <w:i/>
                <w:sz w:val="20"/>
                <w:szCs w:val="20"/>
                <w:vertAlign w:val="subscript"/>
              </w:rPr>
              <w:t>y</w:t>
            </w:r>
            <w:r w:rsidRPr="00FC6EE8">
              <w:rPr>
                <w:sz w:val="20"/>
                <w:szCs w:val="20"/>
              </w:rPr>
              <w:t xml:space="preserve"> =</w:t>
            </w:r>
          </w:p>
        </w:tc>
        <w:tc>
          <w:tcPr>
            <w:tcW w:w="1588" w:type="dxa"/>
            <w:tcBorders>
              <w:bottom w:val="single" w:sz="4" w:space="0" w:color="auto"/>
            </w:tcBorders>
          </w:tcPr>
          <w:p w14:paraId="0A111A34" w14:textId="77777777" w:rsidR="00451EE9" w:rsidRPr="00FC6EE8" w:rsidRDefault="00451EE9" w:rsidP="007D035A">
            <w:pPr>
              <w:pStyle w:val="NoSpacing"/>
              <w:jc w:val="center"/>
              <w:rPr>
                <w:sz w:val="20"/>
                <w:szCs w:val="20"/>
              </w:rPr>
            </w:pPr>
            <w:r>
              <w:rPr>
                <w:sz w:val="20"/>
                <w:szCs w:val="20"/>
              </w:rPr>
              <w:t>1100</w:t>
            </w:r>
          </w:p>
        </w:tc>
        <w:tc>
          <w:tcPr>
            <w:tcW w:w="1588" w:type="dxa"/>
            <w:tcBorders>
              <w:bottom w:val="single" w:sz="4" w:space="0" w:color="auto"/>
            </w:tcBorders>
          </w:tcPr>
          <w:p w14:paraId="4D26F277" w14:textId="77777777" w:rsidR="00451EE9" w:rsidRPr="00FC6EE8" w:rsidRDefault="00451EE9" w:rsidP="007D035A">
            <w:pPr>
              <w:pStyle w:val="NoSpacing"/>
              <w:rPr>
                <w:sz w:val="20"/>
                <w:szCs w:val="20"/>
              </w:rPr>
            </w:pPr>
            <w:r w:rsidRPr="00FC6EE8">
              <w:rPr>
                <w:sz w:val="20"/>
                <w:szCs w:val="20"/>
              </w:rPr>
              <w:t>in-kips</w:t>
            </w:r>
          </w:p>
        </w:tc>
      </w:tr>
      <w:tr w:rsidR="00451EE9" w:rsidRPr="00FC6EE8" w14:paraId="6D6DDFE2" w14:textId="77777777" w:rsidTr="007D035A">
        <w:tc>
          <w:tcPr>
            <w:tcW w:w="1324" w:type="dxa"/>
          </w:tcPr>
          <w:p w14:paraId="64B2419D" w14:textId="77777777" w:rsidR="00451EE9" w:rsidRPr="00FC6EE8" w:rsidRDefault="00451EE9" w:rsidP="007D035A">
            <w:pPr>
              <w:pStyle w:val="NoSpacing"/>
              <w:jc w:val="center"/>
              <w:rPr>
                <w:sz w:val="20"/>
                <w:szCs w:val="20"/>
              </w:rPr>
            </w:pPr>
            <w:r w:rsidRPr="00FC6EE8">
              <w:rPr>
                <w:i/>
                <w:sz w:val="20"/>
                <w:szCs w:val="20"/>
              </w:rPr>
              <w:t>P</w:t>
            </w:r>
            <w:r w:rsidRPr="00FC6EE8">
              <w:rPr>
                <w:sz w:val="20"/>
                <w:szCs w:val="20"/>
              </w:rPr>
              <w:t xml:space="preserve"> (kips)</w:t>
            </w:r>
          </w:p>
        </w:tc>
        <w:tc>
          <w:tcPr>
            <w:tcW w:w="1323" w:type="dxa"/>
          </w:tcPr>
          <w:p w14:paraId="258C231E" w14:textId="77777777" w:rsidR="00451EE9" w:rsidRPr="00FC6EE8" w:rsidRDefault="00451EE9" w:rsidP="007D035A">
            <w:pPr>
              <w:pStyle w:val="NoSpacing"/>
              <w:jc w:val="center"/>
              <w:rPr>
                <w:sz w:val="20"/>
                <w:szCs w:val="20"/>
              </w:rPr>
            </w:pPr>
            <w:r w:rsidRPr="00FC6EE8">
              <w:rPr>
                <w:i/>
                <w:sz w:val="20"/>
                <w:szCs w:val="20"/>
              </w:rPr>
              <w:t>M</w:t>
            </w:r>
            <w:r w:rsidRPr="00FC6EE8">
              <w:rPr>
                <w:sz w:val="20"/>
                <w:szCs w:val="20"/>
                <w:vertAlign w:val="subscript"/>
              </w:rPr>
              <w:t>end</w:t>
            </w:r>
            <w:r w:rsidRPr="00FC6EE8">
              <w:rPr>
                <w:sz w:val="20"/>
                <w:szCs w:val="20"/>
              </w:rPr>
              <w:t xml:space="preserve"> (kip-in)</w:t>
            </w:r>
          </w:p>
        </w:tc>
        <w:tc>
          <w:tcPr>
            <w:tcW w:w="1323" w:type="dxa"/>
          </w:tcPr>
          <w:p w14:paraId="0C2BEBC6" w14:textId="77777777" w:rsidR="00451EE9" w:rsidRPr="00FC6EE8" w:rsidRDefault="00451EE9" w:rsidP="007D035A">
            <w:pPr>
              <w:pStyle w:val="NoSpacing"/>
              <w:jc w:val="center"/>
              <w:rPr>
                <w:sz w:val="20"/>
                <w:szCs w:val="20"/>
              </w:rPr>
            </w:pPr>
            <w:proofErr w:type="spellStart"/>
            <w:r>
              <w:rPr>
                <w:sz w:val="20"/>
                <w:szCs w:val="20"/>
              </w:rPr>
              <w:t>ALR</w:t>
            </w:r>
            <w:r w:rsidRPr="00FC6EE8">
              <w:rPr>
                <w:sz w:val="20"/>
                <w:szCs w:val="20"/>
                <w:vertAlign w:val="subscript"/>
              </w:rPr>
              <w:t>ult</w:t>
            </w:r>
            <w:proofErr w:type="spellEnd"/>
          </w:p>
        </w:tc>
        <w:tc>
          <w:tcPr>
            <w:tcW w:w="1323" w:type="dxa"/>
          </w:tcPr>
          <w:p w14:paraId="0C00D569" w14:textId="77777777" w:rsidR="00451EE9" w:rsidRPr="00FC6EE8" w:rsidRDefault="00451EE9" w:rsidP="007D035A">
            <w:pPr>
              <w:pStyle w:val="NoSpacing"/>
              <w:jc w:val="center"/>
              <w:rPr>
                <w:sz w:val="20"/>
                <w:szCs w:val="20"/>
              </w:rPr>
            </w:pPr>
            <w:proofErr w:type="spellStart"/>
            <w:r>
              <w:rPr>
                <w:sz w:val="20"/>
                <w:szCs w:val="20"/>
              </w:rPr>
              <w:t>A</w:t>
            </w:r>
            <w:r w:rsidRPr="00FC6EE8">
              <w:rPr>
                <w:sz w:val="20"/>
                <w:szCs w:val="20"/>
              </w:rPr>
              <w:t>L</w:t>
            </w:r>
            <w:r>
              <w:rPr>
                <w:sz w:val="20"/>
                <w:szCs w:val="20"/>
              </w:rPr>
              <w:t>R</w:t>
            </w:r>
            <w:r w:rsidRPr="00FC6EE8">
              <w:rPr>
                <w:sz w:val="20"/>
                <w:szCs w:val="20"/>
                <w:vertAlign w:val="subscript"/>
              </w:rPr>
              <w:t>ult</w:t>
            </w:r>
            <w:proofErr w:type="spellEnd"/>
            <w:r w:rsidRPr="00FC6EE8">
              <w:rPr>
                <w:sz w:val="20"/>
                <w:szCs w:val="20"/>
              </w:rPr>
              <w:t xml:space="preserve"> x </w:t>
            </w:r>
            <w:r w:rsidRPr="00FC6EE8">
              <w:rPr>
                <w:i/>
                <w:sz w:val="20"/>
                <w:szCs w:val="20"/>
              </w:rPr>
              <w:t>P</w:t>
            </w:r>
          </w:p>
        </w:tc>
        <w:tc>
          <w:tcPr>
            <w:tcW w:w="1323" w:type="dxa"/>
          </w:tcPr>
          <w:p w14:paraId="1707E5C1" w14:textId="77777777" w:rsidR="00451EE9" w:rsidRPr="00FC6EE8" w:rsidRDefault="00451EE9" w:rsidP="007D035A">
            <w:pPr>
              <w:pStyle w:val="NoSpacing"/>
              <w:jc w:val="center"/>
              <w:rPr>
                <w:sz w:val="20"/>
                <w:szCs w:val="20"/>
              </w:rPr>
            </w:pPr>
            <w:proofErr w:type="spellStart"/>
            <w:r>
              <w:rPr>
                <w:sz w:val="20"/>
                <w:szCs w:val="20"/>
              </w:rPr>
              <w:t>A</w:t>
            </w:r>
            <w:r w:rsidRPr="00FC6EE8">
              <w:rPr>
                <w:sz w:val="20"/>
                <w:szCs w:val="20"/>
              </w:rPr>
              <w:t>L</w:t>
            </w:r>
            <w:r>
              <w:rPr>
                <w:sz w:val="20"/>
                <w:szCs w:val="20"/>
              </w:rPr>
              <w:t>R</w:t>
            </w:r>
            <w:r w:rsidRPr="00FC6EE8">
              <w:rPr>
                <w:sz w:val="20"/>
                <w:szCs w:val="20"/>
                <w:vertAlign w:val="subscript"/>
              </w:rPr>
              <w:t>ult</w:t>
            </w:r>
            <w:proofErr w:type="spellEnd"/>
            <w:r w:rsidRPr="00FC6EE8">
              <w:rPr>
                <w:sz w:val="20"/>
                <w:szCs w:val="20"/>
              </w:rPr>
              <w:t xml:space="preserve"> x </w:t>
            </w:r>
            <w:r w:rsidRPr="00FC6EE8">
              <w:rPr>
                <w:i/>
                <w:sz w:val="20"/>
                <w:szCs w:val="20"/>
              </w:rPr>
              <w:t>M</w:t>
            </w:r>
            <w:r w:rsidRPr="00FC6EE8">
              <w:rPr>
                <w:sz w:val="20"/>
                <w:szCs w:val="20"/>
                <w:vertAlign w:val="subscript"/>
              </w:rPr>
              <w:t>end</w:t>
            </w:r>
          </w:p>
        </w:tc>
        <w:tc>
          <w:tcPr>
            <w:tcW w:w="1588" w:type="dxa"/>
            <w:shd w:val="clear" w:color="auto" w:fill="E6E6E6"/>
          </w:tcPr>
          <w:p w14:paraId="2505D0F7" w14:textId="77777777" w:rsidR="00451EE9" w:rsidRPr="00FC6EE8" w:rsidRDefault="00451EE9" w:rsidP="007D035A">
            <w:pPr>
              <w:pStyle w:val="NoSpacing"/>
              <w:jc w:val="center"/>
              <w:rPr>
                <w:sz w:val="20"/>
                <w:szCs w:val="20"/>
              </w:rPr>
            </w:pPr>
            <w:proofErr w:type="spellStart"/>
            <w:r>
              <w:rPr>
                <w:sz w:val="20"/>
                <w:szCs w:val="20"/>
              </w:rPr>
              <w:t>A</w:t>
            </w:r>
            <w:r w:rsidRPr="00FC6EE8">
              <w:rPr>
                <w:sz w:val="20"/>
                <w:szCs w:val="20"/>
              </w:rPr>
              <w:t>L</w:t>
            </w:r>
            <w:r>
              <w:rPr>
                <w:sz w:val="20"/>
                <w:szCs w:val="20"/>
              </w:rPr>
              <w:t>R</w:t>
            </w:r>
            <w:r w:rsidRPr="00FC6EE8">
              <w:rPr>
                <w:sz w:val="20"/>
                <w:szCs w:val="20"/>
                <w:vertAlign w:val="subscript"/>
              </w:rPr>
              <w:t>ult</w:t>
            </w:r>
            <w:proofErr w:type="spellEnd"/>
            <w:r w:rsidRPr="00FC6EE8">
              <w:rPr>
                <w:sz w:val="20"/>
                <w:szCs w:val="20"/>
              </w:rPr>
              <w:t xml:space="preserve"> x </w:t>
            </w:r>
            <w:r w:rsidRPr="00FC6EE8">
              <w:rPr>
                <w:i/>
                <w:sz w:val="20"/>
                <w:szCs w:val="20"/>
              </w:rPr>
              <w:t>M</w:t>
            </w:r>
            <w:r w:rsidRPr="00FC6EE8">
              <w:rPr>
                <w:sz w:val="20"/>
                <w:szCs w:val="20"/>
                <w:vertAlign w:val="subscript"/>
              </w:rPr>
              <w:t>end</w:t>
            </w:r>
            <w:r w:rsidRPr="00FC6EE8">
              <w:rPr>
                <w:sz w:val="20"/>
                <w:szCs w:val="20"/>
              </w:rPr>
              <w:t>/</w:t>
            </w:r>
            <w:proofErr w:type="spellStart"/>
            <w:r w:rsidRPr="00FC6EE8">
              <w:rPr>
                <w:i/>
                <w:sz w:val="20"/>
                <w:szCs w:val="20"/>
              </w:rPr>
              <w:t>M</w:t>
            </w:r>
            <w:r w:rsidRPr="00FC6EE8">
              <w:rPr>
                <w:i/>
                <w:sz w:val="20"/>
                <w:szCs w:val="20"/>
                <w:vertAlign w:val="subscript"/>
              </w:rPr>
              <w:t>p</w:t>
            </w:r>
            <w:proofErr w:type="spellEnd"/>
          </w:p>
        </w:tc>
        <w:tc>
          <w:tcPr>
            <w:tcW w:w="1588" w:type="dxa"/>
            <w:shd w:val="clear" w:color="auto" w:fill="E6E6E6"/>
          </w:tcPr>
          <w:p w14:paraId="6B2E61E1" w14:textId="77777777" w:rsidR="00451EE9" w:rsidRPr="00FC6EE8" w:rsidRDefault="00451EE9" w:rsidP="007D035A">
            <w:pPr>
              <w:pStyle w:val="NoSpacing"/>
              <w:jc w:val="center"/>
              <w:rPr>
                <w:sz w:val="20"/>
                <w:szCs w:val="20"/>
              </w:rPr>
            </w:pPr>
            <w:proofErr w:type="spellStart"/>
            <w:r>
              <w:rPr>
                <w:sz w:val="20"/>
                <w:szCs w:val="20"/>
              </w:rPr>
              <w:t>A</w:t>
            </w:r>
            <w:r w:rsidRPr="00FC6EE8">
              <w:rPr>
                <w:sz w:val="20"/>
                <w:szCs w:val="20"/>
              </w:rPr>
              <w:t>L</w:t>
            </w:r>
            <w:r>
              <w:rPr>
                <w:sz w:val="20"/>
                <w:szCs w:val="20"/>
              </w:rPr>
              <w:t>R</w:t>
            </w:r>
            <w:r w:rsidRPr="00FC6EE8">
              <w:rPr>
                <w:sz w:val="20"/>
                <w:szCs w:val="20"/>
                <w:vertAlign w:val="subscript"/>
              </w:rPr>
              <w:t>ult</w:t>
            </w:r>
            <w:proofErr w:type="spellEnd"/>
            <w:r w:rsidRPr="00FC6EE8">
              <w:rPr>
                <w:sz w:val="20"/>
                <w:szCs w:val="20"/>
              </w:rPr>
              <w:t xml:space="preserve"> x </w:t>
            </w:r>
            <w:r w:rsidRPr="00FC6EE8">
              <w:rPr>
                <w:i/>
                <w:sz w:val="20"/>
                <w:szCs w:val="20"/>
              </w:rPr>
              <w:t>P</w:t>
            </w:r>
            <w:r w:rsidRPr="00FC6EE8">
              <w:rPr>
                <w:sz w:val="20"/>
                <w:szCs w:val="20"/>
              </w:rPr>
              <w:t>/</w:t>
            </w:r>
            <w:r w:rsidRPr="00FC6EE8">
              <w:rPr>
                <w:i/>
                <w:sz w:val="20"/>
                <w:szCs w:val="20"/>
              </w:rPr>
              <w:t>P</w:t>
            </w:r>
            <w:r w:rsidRPr="00FC6EE8">
              <w:rPr>
                <w:i/>
                <w:sz w:val="20"/>
                <w:szCs w:val="20"/>
                <w:vertAlign w:val="subscript"/>
              </w:rPr>
              <w:t>y</w:t>
            </w:r>
          </w:p>
        </w:tc>
      </w:tr>
      <w:tr w:rsidR="00451EE9" w:rsidRPr="00FC6EE8" w14:paraId="30E204F4" w14:textId="77777777" w:rsidTr="007D035A">
        <w:tc>
          <w:tcPr>
            <w:tcW w:w="1324" w:type="dxa"/>
          </w:tcPr>
          <w:p w14:paraId="2B32D7B7" w14:textId="77777777" w:rsidR="00451EE9" w:rsidRPr="0030537B" w:rsidRDefault="00451EE9" w:rsidP="007D035A">
            <w:pPr>
              <w:pStyle w:val="NoSpacing"/>
              <w:tabs>
                <w:tab w:val="left" w:pos="304"/>
                <w:tab w:val="center" w:pos="554"/>
              </w:tabs>
              <w:jc w:val="center"/>
              <w:rPr>
                <w:sz w:val="20"/>
                <w:szCs w:val="20"/>
              </w:rPr>
            </w:pPr>
            <w:r w:rsidRPr="0030537B">
              <w:rPr>
                <w:sz w:val="20"/>
                <w:szCs w:val="20"/>
              </w:rPr>
              <w:t>0</w:t>
            </w:r>
          </w:p>
        </w:tc>
        <w:tc>
          <w:tcPr>
            <w:tcW w:w="1323" w:type="dxa"/>
          </w:tcPr>
          <w:p w14:paraId="588A4FA3" w14:textId="77777777" w:rsidR="00451EE9" w:rsidRPr="0030537B" w:rsidRDefault="00451EE9" w:rsidP="007D035A">
            <w:pPr>
              <w:pStyle w:val="NoSpacing"/>
              <w:jc w:val="center"/>
              <w:rPr>
                <w:sz w:val="20"/>
                <w:szCs w:val="20"/>
              </w:rPr>
            </w:pPr>
            <w:r w:rsidRPr="0030537B">
              <w:rPr>
                <w:sz w:val="20"/>
                <w:szCs w:val="20"/>
              </w:rPr>
              <w:t>1100</w:t>
            </w:r>
          </w:p>
        </w:tc>
        <w:tc>
          <w:tcPr>
            <w:tcW w:w="1323" w:type="dxa"/>
          </w:tcPr>
          <w:p w14:paraId="4D1DF6FB" w14:textId="77777777" w:rsidR="00451EE9" w:rsidRPr="0030537B" w:rsidRDefault="00451EE9" w:rsidP="007D035A">
            <w:pPr>
              <w:pStyle w:val="NoSpacing"/>
              <w:jc w:val="center"/>
              <w:rPr>
                <w:sz w:val="20"/>
                <w:szCs w:val="20"/>
              </w:rPr>
            </w:pPr>
            <w:r w:rsidRPr="0030537B">
              <w:rPr>
                <w:sz w:val="20"/>
                <w:szCs w:val="20"/>
              </w:rPr>
              <w:t>1.00</w:t>
            </w:r>
          </w:p>
        </w:tc>
        <w:tc>
          <w:tcPr>
            <w:tcW w:w="1323" w:type="dxa"/>
          </w:tcPr>
          <w:p w14:paraId="1198E210" w14:textId="77777777" w:rsidR="00451EE9" w:rsidRPr="0030537B" w:rsidRDefault="00451EE9" w:rsidP="007D035A">
            <w:pPr>
              <w:pStyle w:val="NoSpacing"/>
              <w:jc w:val="center"/>
              <w:rPr>
                <w:sz w:val="20"/>
                <w:szCs w:val="20"/>
              </w:rPr>
            </w:pPr>
            <w:r w:rsidRPr="0030537B">
              <w:rPr>
                <w:sz w:val="20"/>
                <w:szCs w:val="20"/>
              </w:rPr>
              <w:t>0.0</w:t>
            </w:r>
          </w:p>
        </w:tc>
        <w:tc>
          <w:tcPr>
            <w:tcW w:w="1323" w:type="dxa"/>
          </w:tcPr>
          <w:p w14:paraId="3125425A" w14:textId="77777777" w:rsidR="00451EE9" w:rsidRPr="0030537B" w:rsidRDefault="00451EE9" w:rsidP="007D035A">
            <w:pPr>
              <w:pStyle w:val="NoSpacing"/>
              <w:jc w:val="center"/>
              <w:rPr>
                <w:sz w:val="20"/>
                <w:szCs w:val="20"/>
              </w:rPr>
            </w:pPr>
            <w:r w:rsidRPr="0030537B">
              <w:rPr>
                <w:sz w:val="20"/>
                <w:szCs w:val="20"/>
              </w:rPr>
              <w:t>1100</w:t>
            </w:r>
          </w:p>
        </w:tc>
        <w:tc>
          <w:tcPr>
            <w:tcW w:w="1588" w:type="dxa"/>
            <w:shd w:val="clear" w:color="auto" w:fill="E6E6E6"/>
          </w:tcPr>
          <w:p w14:paraId="7D6F358F" w14:textId="77777777" w:rsidR="00451EE9" w:rsidRPr="0030537B" w:rsidRDefault="00451EE9" w:rsidP="007D035A">
            <w:pPr>
              <w:pStyle w:val="NoSpacing"/>
              <w:jc w:val="center"/>
              <w:rPr>
                <w:sz w:val="20"/>
                <w:szCs w:val="20"/>
              </w:rPr>
            </w:pPr>
            <w:r w:rsidRPr="0030537B">
              <w:rPr>
                <w:sz w:val="20"/>
                <w:szCs w:val="20"/>
              </w:rPr>
              <w:t>1.00</w:t>
            </w:r>
          </w:p>
        </w:tc>
        <w:tc>
          <w:tcPr>
            <w:tcW w:w="1588" w:type="dxa"/>
            <w:shd w:val="clear" w:color="auto" w:fill="E6E6E6"/>
          </w:tcPr>
          <w:p w14:paraId="2E669800" w14:textId="77777777" w:rsidR="00451EE9" w:rsidRPr="0030537B" w:rsidRDefault="00451EE9" w:rsidP="007D035A">
            <w:pPr>
              <w:pStyle w:val="NoSpacing"/>
              <w:jc w:val="center"/>
              <w:rPr>
                <w:sz w:val="20"/>
                <w:szCs w:val="20"/>
              </w:rPr>
            </w:pPr>
            <w:r w:rsidRPr="0030537B">
              <w:rPr>
                <w:sz w:val="20"/>
                <w:szCs w:val="20"/>
              </w:rPr>
              <w:t>0.00</w:t>
            </w:r>
          </w:p>
        </w:tc>
      </w:tr>
      <w:tr w:rsidR="00451EE9" w:rsidRPr="00FC6EE8" w14:paraId="4CE64F9D" w14:textId="77777777" w:rsidTr="007D035A">
        <w:tc>
          <w:tcPr>
            <w:tcW w:w="1324" w:type="dxa"/>
          </w:tcPr>
          <w:p w14:paraId="69E4CD05" w14:textId="77777777" w:rsidR="00451EE9" w:rsidRPr="0030537B" w:rsidRDefault="00451EE9" w:rsidP="007D035A">
            <w:pPr>
              <w:pStyle w:val="NoSpacing"/>
              <w:jc w:val="center"/>
              <w:rPr>
                <w:sz w:val="20"/>
                <w:szCs w:val="20"/>
              </w:rPr>
            </w:pPr>
            <w:r w:rsidRPr="0030537B">
              <w:rPr>
                <w:sz w:val="20"/>
                <w:szCs w:val="20"/>
              </w:rPr>
              <w:t>41</w:t>
            </w:r>
          </w:p>
        </w:tc>
        <w:tc>
          <w:tcPr>
            <w:tcW w:w="1323" w:type="dxa"/>
          </w:tcPr>
          <w:p w14:paraId="099A247E" w14:textId="77777777" w:rsidR="00451EE9" w:rsidRPr="0030537B" w:rsidRDefault="00451EE9" w:rsidP="007D035A">
            <w:pPr>
              <w:pStyle w:val="NoSpacing"/>
              <w:jc w:val="center"/>
              <w:rPr>
                <w:sz w:val="20"/>
                <w:szCs w:val="20"/>
              </w:rPr>
            </w:pPr>
            <w:r w:rsidRPr="0030537B">
              <w:rPr>
                <w:sz w:val="20"/>
                <w:szCs w:val="20"/>
              </w:rPr>
              <w:t>943</w:t>
            </w:r>
          </w:p>
        </w:tc>
        <w:tc>
          <w:tcPr>
            <w:tcW w:w="1323" w:type="dxa"/>
          </w:tcPr>
          <w:p w14:paraId="7976A9EC" w14:textId="77777777" w:rsidR="00451EE9" w:rsidRPr="0030537B" w:rsidRDefault="00451EE9" w:rsidP="007D035A">
            <w:pPr>
              <w:pStyle w:val="NoSpacing"/>
              <w:jc w:val="center"/>
              <w:rPr>
                <w:sz w:val="20"/>
                <w:szCs w:val="20"/>
              </w:rPr>
            </w:pPr>
          </w:p>
        </w:tc>
        <w:tc>
          <w:tcPr>
            <w:tcW w:w="1323" w:type="dxa"/>
          </w:tcPr>
          <w:p w14:paraId="5861ACC2" w14:textId="77777777" w:rsidR="00451EE9" w:rsidRPr="0030537B" w:rsidRDefault="00451EE9" w:rsidP="007D035A">
            <w:pPr>
              <w:pStyle w:val="NoSpacing"/>
              <w:jc w:val="center"/>
              <w:rPr>
                <w:sz w:val="20"/>
                <w:szCs w:val="20"/>
              </w:rPr>
            </w:pPr>
          </w:p>
        </w:tc>
        <w:tc>
          <w:tcPr>
            <w:tcW w:w="1323" w:type="dxa"/>
          </w:tcPr>
          <w:p w14:paraId="362D6937" w14:textId="77777777" w:rsidR="00451EE9" w:rsidRPr="0030537B" w:rsidRDefault="00451EE9" w:rsidP="007D035A">
            <w:pPr>
              <w:pStyle w:val="NoSpacing"/>
              <w:jc w:val="center"/>
              <w:rPr>
                <w:sz w:val="20"/>
                <w:szCs w:val="20"/>
              </w:rPr>
            </w:pPr>
          </w:p>
        </w:tc>
        <w:tc>
          <w:tcPr>
            <w:tcW w:w="1588" w:type="dxa"/>
            <w:shd w:val="clear" w:color="auto" w:fill="E6E6E6"/>
          </w:tcPr>
          <w:p w14:paraId="072A3B8D" w14:textId="77777777" w:rsidR="00451EE9" w:rsidRPr="0030537B" w:rsidRDefault="00451EE9" w:rsidP="007D035A">
            <w:pPr>
              <w:pStyle w:val="NoSpacing"/>
              <w:jc w:val="center"/>
              <w:rPr>
                <w:sz w:val="20"/>
                <w:szCs w:val="20"/>
              </w:rPr>
            </w:pPr>
          </w:p>
        </w:tc>
        <w:tc>
          <w:tcPr>
            <w:tcW w:w="1588" w:type="dxa"/>
            <w:shd w:val="clear" w:color="auto" w:fill="E6E6E6"/>
          </w:tcPr>
          <w:p w14:paraId="7A3B3828" w14:textId="77777777" w:rsidR="00451EE9" w:rsidRPr="0030537B" w:rsidRDefault="00451EE9" w:rsidP="007D035A">
            <w:pPr>
              <w:pStyle w:val="NoSpacing"/>
              <w:jc w:val="center"/>
              <w:rPr>
                <w:sz w:val="20"/>
                <w:szCs w:val="20"/>
              </w:rPr>
            </w:pPr>
          </w:p>
        </w:tc>
      </w:tr>
      <w:tr w:rsidR="00451EE9" w:rsidRPr="00FC6EE8" w14:paraId="733F13C1" w14:textId="77777777" w:rsidTr="007D035A">
        <w:tc>
          <w:tcPr>
            <w:tcW w:w="1324" w:type="dxa"/>
          </w:tcPr>
          <w:p w14:paraId="3A892841" w14:textId="77777777" w:rsidR="00451EE9" w:rsidRPr="0030537B" w:rsidRDefault="00451EE9" w:rsidP="007D035A">
            <w:pPr>
              <w:pStyle w:val="NoSpacing"/>
              <w:jc w:val="center"/>
              <w:rPr>
                <w:sz w:val="20"/>
                <w:szCs w:val="20"/>
              </w:rPr>
            </w:pPr>
            <w:r w:rsidRPr="0030537B">
              <w:rPr>
                <w:sz w:val="20"/>
                <w:szCs w:val="20"/>
              </w:rPr>
              <w:t>82</w:t>
            </w:r>
          </w:p>
        </w:tc>
        <w:tc>
          <w:tcPr>
            <w:tcW w:w="1323" w:type="dxa"/>
          </w:tcPr>
          <w:p w14:paraId="3ADA26DF" w14:textId="77777777" w:rsidR="00451EE9" w:rsidRPr="0030537B" w:rsidRDefault="00451EE9" w:rsidP="007D035A">
            <w:pPr>
              <w:pStyle w:val="NoSpacing"/>
              <w:jc w:val="center"/>
              <w:rPr>
                <w:sz w:val="20"/>
                <w:szCs w:val="20"/>
              </w:rPr>
            </w:pPr>
            <w:r w:rsidRPr="0030537B">
              <w:rPr>
                <w:sz w:val="20"/>
                <w:szCs w:val="20"/>
              </w:rPr>
              <w:t>800</w:t>
            </w:r>
          </w:p>
        </w:tc>
        <w:tc>
          <w:tcPr>
            <w:tcW w:w="1323" w:type="dxa"/>
          </w:tcPr>
          <w:p w14:paraId="5E120A02" w14:textId="77777777" w:rsidR="00451EE9" w:rsidRPr="0030537B" w:rsidRDefault="00451EE9" w:rsidP="007D035A">
            <w:pPr>
              <w:pStyle w:val="NoSpacing"/>
              <w:jc w:val="center"/>
              <w:rPr>
                <w:sz w:val="20"/>
                <w:szCs w:val="20"/>
              </w:rPr>
            </w:pPr>
            <w:r w:rsidRPr="0030537B">
              <w:rPr>
                <w:sz w:val="20"/>
                <w:szCs w:val="20"/>
              </w:rPr>
              <w:t>0.97</w:t>
            </w:r>
          </w:p>
        </w:tc>
        <w:tc>
          <w:tcPr>
            <w:tcW w:w="1323" w:type="dxa"/>
          </w:tcPr>
          <w:p w14:paraId="7516D620" w14:textId="77777777" w:rsidR="00451EE9" w:rsidRPr="0030537B" w:rsidRDefault="00451EE9" w:rsidP="007D035A">
            <w:pPr>
              <w:pStyle w:val="NoSpacing"/>
              <w:jc w:val="center"/>
              <w:rPr>
                <w:sz w:val="20"/>
                <w:szCs w:val="20"/>
              </w:rPr>
            </w:pPr>
            <w:r w:rsidRPr="0030537B">
              <w:rPr>
                <w:sz w:val="20"/>
                <w:szCs w:val="20"/>
              </w:rPr>
              <w:t>79.5</w:t>
            </w:r>
          </w:p>
        </w:tc>
        <w:tc>
          <w:tcPr>
            <w:tcW w:w="1323" w:type="dxa"/>
          </w:tcPr>
          <w:p w14:paraId="08217CF2" w14:textId="77777777" w:rsidR="00451EE9" w:rsidRPr="0030537B" w:rsidRDefault="00451EE9" w:rsidP="007D035A">
            <w:pPr>
              <w:pStyle w:val="NoSpacing"/>
              <w:jc w:val="center"/>
              <w:rPr>
                <w:sz w:val="20"/>
                <w:szCs w:val="20"/>
              </w:rPr>
            </w:pPr>
            <w:r w:rsidRPr="0030537B">
              <w:rPr>
                <w:sz w:val="20"/>
                <w:szCs w:val="20"/>
              </w:rPr>
              <w:t>776</w:t>
            </w:r>
          </w:p>
        </w:tc>
        <w:tc>
          <w:tcPr>
            <w:tcW w:w="1588" w:type="dxa"/>
            <w:shd w:val="clear" w:color="auto" w:fill="E6E6E6"/>
          </w:tcPr>
          <w:p w14:paraId="07C2F203" w14:textId="77777777" w:rsidR="00451EE9" w:rsidRPr="0030537B" w:rsidRDefault="00451EE9" w:rsidP="007D035A">
            <w:pPr>
              <w:pStyle w:val="NoSpacing"/>
              <w:jc w:val="center"/>
              <w:rPr>
                <w:sz w:val="20"/>
                <w:szCs w:val="20"/>
              </w:rPr>
            </w:pPr>
            <w:r w:rsidRPr="0030537B">
              <w:rPr>
                <w:sz w:val="20"/>
                <w:szCs w:val="20"/>
              </w:rPr>
              <w:t>0.71</w:t>
            </w:r>
          </w:p>
        </w:tc>
        <w:tc>
          <w:tcPr>
            <w:tcW w:w="1588" w:type="dxa"/>
            <w:shd w:val="clear" w:color="auto" w:fill="E6E6E6"/>
          </w:tcPr>
          <w:p w14:paraId="5CCB0301" w14:textId="77777777" w:rsidR="00451EE9" w:rsidRPr="0030537B" w:rsidRDefault="00451EE9" w:rsidP="007D035A">
            <w:pPr>
              <w:pStyle w:val="NoSpacing"/>
              <w:jc w:val="center"/>
              <w:rPr>
                <w:sz w:val="20"/>
                <w:szCs w:val="20"/>
              </w:rPr>
            </w:pPr>
            <w:r w:rsidRPr="0030537B">
              <w:rPr>
                <w:sz w:val="20"/>
                <w:szCs w:val="20"/>
              </w:rPr>
              <w:t>0.10</w:t>
            </w:r>
          </w:p>
        </w:tc>
      </w:tr>
      <w:tr w:rsidR="00451EE9" w:rsidRPr="00FC6EE8" w14:paraId="20AEF16E" w14:textId="77777777" w:rsidTr="007D035A">
        <w:tc>
          <w:tcPr>
            <w:tcW w:w="1324" w:type="dxa"/>
          </w:tcPr>
          <w:p w14:paraId="55E5BD83" w14:textId="77777777" w:rsidR="00451EE9" w:rsidRPr="0030537B" w:rsidRDefault="00451EE9" w:rsidP="007D035A">
            <w:pPr>
              <w:pStyle w:val="NoSpacing"/>
              <w:jc w:val="center"/>
              <w:rPr>
                <w:sz w:val="20"/>
                <w:szCs w:val="20"/>
              </w:rPr>
            </w:pPr>
            <w:r w:rsidRPr="0030537B">
              <w:rPr>
                <w:sz w:val="20"/>
                <w:szCs w:val="20"/>
              </w:rPr>
              <w:t>123</w:t>
            </w:r>
          </w:p>
        </w:tc>
        <w:tc>
          <w:tcPr>
            <w:tcW w:w="1323" w:type="dxa"/>
          </w:tcPr>
          <w:p w14:paraId="69A421BB" w14:textId="77777777" w:rsidR="00451EE9" w:rsidRPr="0030537B" w:rsidRDefault="00451EE9" w:rsidP="007D035A">
            <w:pPr>
              <w:pStyle w:val="NoSpacing"/>
              <w:jc w:val="center"/>
              <w:rPr>
                <w:sz w:val="20"/>
                <w:szCs w:val="20"/>
              </w:rPr>
            </w:pPr>
            <w:r w:rsidRPr="0030537B">
              <w:rPr>
                <w:sz w:val="20"/>
                <w:szCs w:val="20"/>
              </w:rPr>
              <w:t>622</w:t>
            </w:r>
          </w:p>
        </w:tc>
        <w:tc>
          <w:tcPr>
            <w:tcW w:w="1323" w:type="dxa"/>
          </w:tcPr>
          <w:p w14:paraId="58AEE64A" w14:textId="77777777" w:rsidR="00451EE9" w:rsidRPr="0030537B" w:rsidRDefault="00451EE9" w:rsidP="007D035A">
            <w:pPr>
              <w:pStyle w:val="NoSpacing"/>
              <w:jc w:val="center"/>
              <w:rPr>
                <w:sz w:val="20"/>
                <w:szCs w:val="20"/>
              </w:rPr>
            </w:pPr>
          </w:p>
        </w:tc>
        <w:tc>
          <w:tcPr>
            <w:tcW w:w="1323" w:type="dxa"/>
          </w:tcPr>
          <w:p w14:paraId="48C5792D" w14:textId="77777777" w:rsidR="00451EE9" w:rsidRPr="0030537B" w:rsidRDefault="00451EE9" w:rsidP="007D035A">
            <w:pPr>
              <w:pStyle w:val="NoSpacing"/>
              <w:jc w:val="center"/>
              <w:rPr>
                <w:sz w:val="20"/>
                <w:szCs w:val="20"/>
              </w:rPr>
            </w:pPr>
          </w:p>
        </w:tc>
        <w:tc>
          <w:tcPr>
            <w:tcW w:w="1323" w:type="dxa"/>
          </w:tcPr>
          <w:p w14:paraId="5AC69A73" w14:textId="77777777" w:rsidR="00451EE9" w:rsidRPr="0030537B" w:rsidRDefault="00451EE9" w:rsidP="007D035A">
            <w:pPr>
              <w:pStyle w:val="NoSpacing"/>
              <w:jc w:val="center"/>
              <w:rPr>
                <w:sz w:val="20"/>
                <w:szCs w:val="20"/>
              </w:rPr>
            </w:pPr>
          </w:p>
        </w:tc>
        <w:tc>
          <w:tcPr>
            <w:tcW w:w="1588" w:type="dxa"/>
            <w:shd w:val="clear" w:color="auto" w:fill="E6E6E6"/>
          </w:tcPr>
          <w:p w14:paraId="10200539" w14:textId="77777777" w:rsidR="00451EE9" w:rsidRPr="0030537B" w:rsidRDefault="00451EE9" w:rsidP="007D035A">
            <w:pPr>
              <w:pStyle w:val="NoSpacing"/>
              <w:jc w:val="center"/>
              <w:rPr>
                <w:sz w:val="20"/>
                <w:szCs w:val="20"/>
              </w:rPr>
            </w:pPr>
          </w:p>
        </w:tc>
        <w:tc>
          <w:tcPr>
            <w:tcW w:w="1588" w:type="dxa"/>
            <w:shd w:val="clear" w:color="auto" w:fill="E6E6E6"/>
          </w:tcPr>
          <w:p w14:paraId="37750E36" w14:textId="77777777" w:rsidR="00451EE9" w:rsidRPr="0030537B" w:rsidRDefault="00451EE9" w:rsidP="007D035A">
            <w:pPr>
              <w:pStyle w:val="NoSpacing"/>
              <w:jc w:val="center"/>
              <w:rPr>
                <w:sz w:val="20"/>
                <w:szCs w:val="20"/>
              </w:rPr>
            </w:pPr>
          </w:p>
        </w:tc>
      </w:tr>
      <w:tr w:rsidR="00451EE9" w:rsidRPr="00FC6EE8" w14:paraId="416D5EB8" w14:textId="77777777" w:rsidTr="007D035A">
        <w:tc>
          <w:tcPr>
            <w:tcW w:w="1324" w:type="dxa"/>
          </w:tcPr>
          <w:p w14:paraId="7270CB32" w14:textId="77777777" w:rsidR="00451EE9" w:rsidRPr="0030537B" w:rsidRDefault="00451EE9" w:rsidP="007D035A">
            <w:pPr>
              <w:pStyle w:val="NoSpacing"/>
              <w:jc w:val="center"/>
              <w:rPr>
                <w:sz w:val="20"/>
                <w:szCs w:val="20"/>
              </w:rPr>
            </w:pPr>
            <w:r w:rsidRPr="0030537B">
              <w:rPr>
                <w:sz w:val="20"/>
                <w:szCs w:val="20"/>
              </w:rPr>
              <w:t>164</w:t>
            </w:r>
          </w:p>
        </w:tc>
        <w:tc>
          <w:tcPr>
            <w:tcW w:w="1323" w:type="dxa"/>
          </w:tcPr>
          <w:p w14:paraId="6C302CE1" w14:textId="77777777" w:rsidR="00451EE9" w:rsidRPr="0030537B" w:rsidRDefault="00451EE9" w:rsidP="007D035A">
            <w:pPr>
              <w:pStyle w:val="NoSpacing"/>
              <w:jc w:val="center"/>
              <w:rPr>
                <w:sz w:val="20"/>
                <w:szCs w:val="20"/>
              </w:rPr>
            </w:pPr>
            <w:r w:rsidRPr="0030537B">
              <w:rPr>
                <w:sz w:val="20"/>
                <w:szCs w:val="20"/>
              </w:rPr>
              <w:t>468</w:t>
            </w:r>
          </w:p>
        </w:tc>
        <w:tc>
          <w:tcPr>
            <w:tcW w:w="1323" w:type="dxa"/>
          </w:tcPr>
          <w:p w14:paraId="0F36AD5A" w14:textId="77777777" w:rsidR="00451EE9" w:rsidRPr="0030537B" w:rsidRDefault="00451EE9" w:rsidP="007D035A">
            <w:pPr>
              <w:pStyle w:val="NoSpacing"/>
              <w:jc w:val="center"/>
              <w:rPr>
                <w:sz w:val="20"/>
                <w:szCs w:val="20"/>
              </w:rPr>
            </w:pPr>
            <w:r w:rsidRPr="0030537B">
              <w:rPr>
                <w:sz w:val="20"/>
                <w:szCs w:val="20"/>
              </w:rPr>
              <w:t>0.98</w:t>
            </w:r>
          </w:p>
        </w:tc>
        <w:tc>
          <w:tcPr>
            <w:tcW w:w="1323" w:type="dxa"/>
          </w:tcPr>
          <w:p w14:paraId="3FA501AE" w14:textId="77777777" w:rsidR="00451EE9" w:rsidRPr="0030537B" w:rsidRDefault="00451EE9" w:rsidP="007D035A">
            <w:pPr>
              <w:pStyle w:val="NoSpacing"/>
              <w:jc w:val="center"/>
              <w:rPr>
                <w:sz w:val="20"/>
                <w:szCs w:val="20"/>
              </w:rPr>
            </w:pPr>
            <w:r w:rsidRPr="0030537B">
              <w:rPr>
                <w:sz w:val="20"/>
                <w:szCs w:val="20"/>
              </w:rPr>
              <w:t>161</w:t>
            </w:r>
          </w:p>
        </w:tc>
        <w:tc>
          <w:tcPr>
            <w:tcW w:w="1323" w:type="dxa"/>
          </w:tcPr>
          <w:p w14:paraId="383E3B97" w14:textId="77777777" w:rsidR="00451EE9" w:rsidRPr="0030537B" w:rsidRDefault="00451EE9" w:rsidP="007D035A">
            <w:pPr>
              <w:pStyle w:val="NoSpacing"/>
              <w:jc w:val="center"/>
              <w:rPr>
                <w:sz w:val="20"/>
                <w:szCs w:val="20"/>
              </w:rPr>
            </w:pPr>
            <w:r w:rsidRPr="0030537B">
              <w:rPr>
                <w:sz w:val="20"/>
                <w:szCs w:val="20"/>
              </w:rPr>
              <w:t>459</w:t>
            </w:r>
          </w:p>
        </w:tc>
        <w:tc>
          <w:tcPr>
            <w:tcW w:w="1588" w:type="dxa"/>
            <w:shd w:val="clear" w:color="auto" w:fill="E6E6E6"/>
          </w:tcPr>
          <w:p w14:paraId="4680DF5B" w14:textId="77777777" w:rsidR="00451EE9" w:rsidRPr="0030537B" w:rsidRDefault="00451EE9" w:rsidP="007D035A">
            <w:pPr>
              <w:pStyle w:val="NoSpacing"/>
              <w:jc w:val="center"/>
              <w:rPr>
                <w:sz w:val="20"/>
                <w:szCs w:val="20"/>
              </w:rPr>
            </w:pPr>
            <w:r w:rsidRPr="0030537B">
              <w:rPr>
                <w:sz w:val="20"/>
                <w:szCs w:val="20"/>
              </w:rPr>
              <w:t>0.42</w:t>
            </w:r>
          </w:p>
        </w:tc>
        <w:tc>
          <w:tcPr>
            <w:tcW w:w="1588" w:type="dxa"/>
            <w:shd w:val="clear" w:color="auto" w:fill="E6E6E6"/>
          </w:tcPr>
          <w:p w14:paraId="5905752F" w14:textId="77777777" w:rsidR="00451EE9" w:rsidRPr="0030537B" w:rsidRDefault="00451EE9" w:rsidP="007D035A">
            <w:pPr>
              <w:pStyle w:val="NoSpacing"/>
              <w:jc w:val="center"/>
              <w:rPr>
                <w:sz w:val="20"/>
                <w:szCs w:val="20"/>
              </w:rPr>
            </w:pPr>
            <w:r w:rsidRPr="0030537B">
              <w:rPr>
                <w:sz w:val="20"/>
                <w:szCs w:val="20"/>
              </w:rPr>
              <w:t>0.21</w:t>
            </w:r>
          </w:p>
        </w:tc>
      </w:tr>
      <w:tr w:rsidR="00451EE9" w:rsidRPr="00FC6EE8" w14:paraId="03592000" w14:textId="77777777" w:rsidTr="007D035A">
        <w:tc>
          <w:tcPr>
            <w:tcW w:w="1324" w:type="dxa"/>
          </w:tcPr>
          <w:p w14:paraId="1BD7A019" w14:textId="77777777" w:rsidR="00451EE9" w:rsidRPr="0030537B" w:rsidRDefault="00451EE9" w:rsidP="007D035A">
            <w:pPr>
              <w:pStyle w:val="NoSpacing"/>
              <w:jc w:val="center"/>
              <w:rPr>
                <w:sz w:val="20"/>
                <w:szCs w:val="20"/>
              </w:rPr>
            </w:pPr>
            <w:r w:rsidRPr="0030537B">
              <w:rPr>
                <w:sz w:val="20"/>
                <w:szCs w:val="20"/>
              </w:rPr>
              <w:t>205</w:t>
            </w:r>
          </w:p>
        </w:tc>
        <w:tc>
          <w:tcPr>
            <w:tcW w:w="1323" w:type="dxa"/>
          </w:tcPr>
          <w:p w14:paraId="3A259E19" w14:textId="77777777" w:rsidR="00451EE9" w:rsidRPr="0030537B" w:rsidRDefault="00451EE9" w:rsidP="007D035A">
            <w:pPr>
              <w:pStyle w:val="NoSpacing"/>
              <w:jc w:val="center"/>
              <w:rPr>
                <w:sz w:val="20"/>
                <w:szCs w:val="20"/>
              </w:rPr>
            </w:pPr>
            <w:r w:rsidRPr="0030537B">
              <w:rPr>
                <w:sz w:val="20"/>
                <w:szCs w:val="20"/>
              </w:rPr>
              <w:t>338</w:t>
            </w:r>
          </w:p>
        </w:tc>
        <w:tc>
          <w:tcPr>
            <w:tcW w:w="1323" w:type="dxa"/>
          </w:tcPr>
          <w:p w14:paraId="502EF5B4" w14:textId="77777777" w:rsidR="00451EE9" w:rsidRPr="0030537B" w:rsidRDefault="00451EE9" w:rsidP="007D035A">
            <w:pPr>
              <w:pStyle w:val="NoSpacing"/>
              <w:jc w:val="center"/>
              <w:rPr>
                <w:sz w:val="20"/>
                <w:szCs w:val="20"/>
              </w:rPr>
            </w:pPr>
          </w:p>
        </w:tc>
        <w:tc>
          <w:tcPr>
            <w:tcW w:w="1323" w:type="dxa"/>
          </w:tcPr>
          <w:p w14:paraId="3494E550" w14:textId="77777777" w:rsidR="00451EE9" w:rsidRPr="0030537B" w:rsidRDefault="00451EE9" w:rsidP="007D035A">
            <w:pPr>
              <w:pStyle w:val="NoSpacing"/>
              <w:jc w:val="center"/>
              <w:rPr>
                <w:sz w:val="20"/>
                <w:szCs w:val="20"/>
              </w:rPr>
            </w:pPr>
          </w:p>
        </w:tc>
        <w:tc>
          <w:tcPr>
            <w:tcW w:w="1323" w:type="dxa"/>
          </w:tcPr>
          <w:p w14:paraId="4F2E0F9E" w14:textId="77777777" w:rsidR="00451EE9" w:rsidRPr="0030537B" w:rsidRDefault="00451EE9" w:rsidP="007D035A">
            <w:pPr>
              <w:pStyle w:val="NoSpacing"/>
              <w:jc w:val="center"/>
              <w:rPr>
                <w:sz w:val="20"/>
                <w:szCs w:val="20"/>
              </w:rPr>
            </w:pPr>
          </w:p>
        </w:tc>
        <w:tc>
          <w:tcPr>
            <w:tcW w:w="1588" w:type="dxa"/>
            <w:shd w:val="clear" w:color="auto" w:fill="E6E6E6"/>
          </w:tcPr>
          <w:p w14:paraId="351A0D45" w14:textId="77777777" w:rsidR="00451EE9" w:rsidRPr="0030537B" w:rsidRDefault="00451EE9" w:rsidP="007D035A">
            <w:pPr>
              <w:pStyle w:val="NoSpacing"/>
              <w:jc w:val="center"/>
              <w:rPr>
                <w:sz w:val="20"/>
                <w:szCs w:val="20"/>
              </w:rPr>
            </w:pPr>
          </w:p>
        </w:tc>
        <w:tc>
          <w:tcPr>
            <w:tcW w:w="1588" w:type="dxa"/>
            <w:shd w:val="clear" w:color="auto" w:fill="E6E6E6"/>
          </w:tcPr>
          <w:p w14:paraId="437BE6FC" w14:textId="77777777" w:rsidR="00451EE9" w:rsidRPr="0030537B" w:rsidRDefault="00451EE9" w:rsidP="007D035A">
            <w:pPr>
              <w:pStyle w:val="NoSpacing"/>
              <w:jc w:val="center"/>
              <w:rPr>
                <w:sz w:val="20"/>
                <w:szCs w:val="20"/>
              </w:rPr>
            </w:pPr>
          </w:p>
        </w:tc>
      </w:tr>
      <w:tr w:rsidR="00451EE9" w:rsidRPr="00FC6EE8" w14:paraId="1F6E20DA" w14:textId="77777777" w:rsidTr="007D035A">
        <w:tc>
          <w:tcPr>
            <w:tcW w:w="1324" w:type="dxa"/>
          </w:tcPr>
          <w:p w14:paraId="0D2D5A4C" w14:textId="77777777" w:rsidR="00451EE9" w:rsidRPr="0030537B" w:rsidRDefault="00451EE9" w:rsidP="007D035A">
            <w:pPr>
              <w:pStyle w:val="NoSpacing"/>
              <w:jc w:val="center"/>
              <w:rPr>
                <w:sz w:val="20"/>
                <w:szCs w:val="20"/>
              </w:rPr>
            </w:pPr>
            <w:r w:rsidRPr="0030537B">
              <w:rPr>
                <w:sz w:val="20"/>
                <w:szCs w:val="20"/>
              </w:rPr>
              <w:t>246</w:t>
            </w:r>
          </w:p>
        </w:tc>
        <w:tc>
          <w:tcPr>
            <w:tcW w:w="1323" w:type="dxa"/>
          </w:tcPr>
          <w:p w14:paraId="1FEDD53A" w14:textId="77777777" w:rsidR="00451EE9" w:rsidRPr="0030537B" w:rsidRDefault="00451EE9" w:rsidP="007D035A">
            <w:pPr>
              <w:pStyle w:val="NoSpacing"/>
              <w:jc w:val="center"/>
              <w:rPr>
                <w:sz w:val="20"/>
                <w:szCs w:val="20"/>
              </w:rPr>
            </w:pPr>
            <w:r w:rsidRPr="0030537B">
              <w:rPr>
                <w:sz w:val="20"/>
                <w:szCs w:val="20"/>
              </w:rPr>
              <w:t>230</w:t>
            </w:r>
          </w:p>
        </w:tc>
        <w:tc>
          <w:tcPr>
            <w:tcW w:w="1323" w:type="dxa"/>
          </w:tcPr>
          <w:p w14:paraId="0219CDB8" w14:textId="77777777" w:rsidR="00451EE9" w:rsidRPr="0030537B" w:rsidRDefault="00451EE9" w:rsidP="007D035A">
            <w:pPr>
              <w:pStyle w:val="NoSpacing"/>
              <w:jc w:val="center"/>
              <w:rPr>
                <w:sz w:val="20"/>
                <w:szCs w:val="20"/>
              </w:rPr>
            </w:pPr>
            <w:r w:rsidRPr="0030537B">
              <w:rPr>
                <w:sz w:val="20"/>
                <w:szCs w:val="20"/>
              </w:rPr>
              <w:t>0.96</w:t>
            </w:r>
          </w:p>
        </w:tc>
        <w:tc>
          <w:tcPr>
            <w:tcW w:w="1323" w:type="dxa"/>
          </w:tcPr>
          <w:p w14:paraId="32F5AF70" w14:textId="77777777" w:rsidR="00451EE9" w:rsidRPr="0030537B" w:rsidRDefault="00451EE9" w:rsidP="007D035A">
            <w:pPr>
              <w:pStyle w:val="NoSpacing"/>
              <w:jc w:val="center"/>
              <w:rPr>
                <w:sz w:val="20"/>
                <w:szCs w:val="20"/>
              </w:rPr>
            </w:pPr>
            <w:r w:rsidRPr="0030537B">
              <w:rPr>
                <w:sz w:val="20"/>
                <w:szCs w:val="20"/>
              </w:rPr>
              <w:t>236</w:t>
            </w:r>
          </w:p>
        </w:tc>
        <w:tc>
          <w:tcPr>
            <w:tcW w:w="1323" w:type="dxa"/>
          </w:tcPr>
          <w:p w14:paraId="165819E2" w14:textId="77777777" w:rsidR="00451EE9" w:rsidRPr="0030537B" w:rsidRDefault="00451EE9" w:rsidP="007D035A">
            <w:pPr>
              <w:pStyle w:val="NoSpacing"/>
              <w:jc w:val="center"/>
              <w:rPr>
                <w:sz w:val="20"/>
                <w:szCs w:val="20"/>
              </w:rPr>
            </w:pPr>
            <w:r w:rsidRPr="0030537B">
              <w:rPr>
                <w:sz w:val="20"/>
                <w:szCs w:val="20"/>
              </w:rPr>
              <w:t>221</w:t>
            </w:r>
          </w:p>
        </w:tc>
        <w:tc>
          <w:tcPr>
            <w:tcW w:w="1588" w:type="dxa"/>
            <w:shd w:val="clear" w:color="auto" w:fill="E6E6E6"/>
          </w:tcPr>
          <w:p w14:paraId="4CE5B470" w14:textId="77777777" w:rsidR="00451EE9" w:rsidRPr="0030537B" w:rsidRDefault="00451EE9" w:rsidP="007D035A">
            <w:pPr>
              <w:pStyle w:val="NoSpacing"/>
              <w:jc w:val="center"/>
              <w:rPr>
                <w:sz w:val="20"/>
                <w:szCs w:val="20"/>
              </w:rPr>
            </w:pPr>
            <w:r w:rsidRPr="0030537B">
              <w:rPr>
                <w:sz w:val="20"/>
                <w:szCs w:val="20"/>
              </w:rPr>
              <w:t>0.20</w:t>
            </w:r>
          </w:p>
        </w:tc>
        <w:tc>
          <w:tcPr>
            <w:tcW w:w="1588" w:type="dxa"/>
            <w:shd w:val="clear" w:color="auto" w:fill="E6E6E6"/>
          </w:tcPr>
          <w:p w14:paraId="23481584" w14:textId="77777777" w:rsidR="00451EE9" w:rsidRPr="0030537B" w:rsidRDefault="00451EE9" w:rsidP="007D035A">
            <w:pPr>
              <w:pStyle w:val="NoSpacing"/>
              <w:jc w:val="center"/>
              <w:rPr>
                <w:sz w:val="20"/>
                <w:szCs w:val="20"/>
              </w:rPr>
            </w:pPr>
            <w:r w:rsidRPr="0030537B">
              <w:rPr>
                <w:sz w:val="20"/>
                <w:szCs w:val="20"/>
              </w:rPr>
              <w:t>0.30</w:t>
            </w:r>
          </w:p>
        </w:tc>
      </w:tr>
      <w:tr w:rsidR="00451EE9" w:rsidRPr="00FC6EE8" w14:paraId="6BEE6BC0" w14:textId="77777777" w:rsidTr="007D035A">
        <w:tc>
          <w:tcPr>
            <w:tcW w:w="1324" w:type="dxa"/>
          </w:tcPr>
          <w:p w14:paraId="5EEF1200" w14:textId="77777777" w:rsidR="00451EE9" w:rsidRPr="0030537B" w:rsidRDefault="00451EE9" w:rsidP="007D035A">
            <w:pPr>
              <w:pStyle w:val="NoSpacing"/>
              <w:jc w:val="center"/>
              <w:rPr>
                <w:sz w:val="20"/>
                <w:szCs w:val="20"/>
              </w:rPr>
            </w:pPr>
            <w:r w:rsidRPr="0030537B">
              <w:rPr>
                <w:sz w:val="20"/>
                <w:szCs w:val="20"/>
              </w:rPr>
              <w:t>287</w:t>
            </w:r>
          </w:p>
        </w:tc>
        <w:tc>
          <w:tcPr>
            <w:tcW w:w="1323" w:type="dxa"/>
          </w:tcPr>
          <w:p w14:paraId="14927CCB" w14:textId="77777777" w:rsidR="00451EE9" w:rsidRPr="0030537B" w:rsidRDefault="00451EE9" w:rsidP="007D035A">
            <w:pPr>
              <w:pStyle w:val="NoSpacing"/>
              <w:jc w:val="center"/>
              <w:rPr>
                <w:sz w:val="20"/>
                <w:szCs w:val="20"/>
              </w:rPr>
            </w:pPr>
            <w:r w:rsidRPr="0030537B">
              <w:rPr>
                <w:sz w:val="20"/>
                <w:szCs w:val="20"/>
              </w:rPr>
              <w:t>143</w:t>
            </w:r>
          </w:p>
        </w:tc>
        <w:tc>
          <w:tcPr>
            <w:tcW w:w="1323" w:type="dxa"/>
          </w:tcPr>
          <w:p w14:paraId="52CA35B6" w14:textId="77777777" w:rsidR="00451EE9" w:rsidRPr="0030537B" w:rsidRDefault="00451EE9" w:rsidP="007D035A">
            <w:pPr>
              <w:pStyle w:val="NoSpacing"/>
              <w:jc w:val="center"/>
              <w:rPr>
                <w:sz w:val="20"/>
                <w:szCs w:val="20"/>
              </w:rPr>
            </w:pPr>
          </w:p>
        </w:tc>
        <w:tc>
          <w:tcPr>
            <w:tcW w:w="1323" w:type="dxa"/>
          </w:tcPr>
          <w:p w14:paraId="327B6946" w14:textId="77777777" w:rsidR="00451EE9" w:rsidRPr="0030537B" w:rsidRDefault="00451EE9" w:rsidP="007D035A">
            <w:pPr>
              <w:pStyle w:val="NoSpacing"/>
              <w:jc w:val="center"/>
              <w:rPr>
                <w:sz w:val="20"/>
                <w:szCs w:val="20"/>
              </w:rPr>
            </w:pPr>
          </w:p>
        </w:tc>
        <w:tc>
          <w:tcPr>
            <w:tcW w:w="1323" w:type="dxa"/>
          </w:tcPr>
          <w:p w14:paraId="43827A52" w14:textId="77777777" w:rsidR="00451EE9" w:rsidRPr="0030537B" w:rsidRDefault="00451EE9" w:rsidP="007D035A">
            <w:pPr>
              <w:pStyle w:val="NoSpacing"/>
              <w:jc w:val="center"/>
              <w:rPr>
                <w:sz w:val="20"/>
                <w:szCs w:val="20"/>
              </w:rPr>
            </w:pPr>
          </w:p>
        </w:tc>
        <w:tc>
          <w:tcPr>
            <w:tcW w:w="1588" w:type="dxa"/>
            <w:shd w:val="clear" w:color="auto" w:fill="E6E6E6"/>
          </w:tcPr>
          <w:p w14:paraId="7F9B7819" w14:textId="77777777" w:rsidR="00451EE9" w:rsidRPr="0030537B" w:rsidRDefault="00451EE9" w:rsidP="007D035A">
            <w:pPr>
              <w:pStyle w:val="NoSpacing"/>
              <w:jc w:val="center"/>
              <w:rPr>
                <w:sz w:val="20"/>
                <w:szCs w:val="20"/>
              </w:rPr>
            </w:pPr>
          </w:p>
        </w:tc>
        <w:tc>
          <w:tcPr>
            <w:tcW w:w="1588" w:type="dxa"/>
            <w:shd w:val="clear" w:color="auto" w:fill="E6E6E6"/>
          </w:tcPr>
          <w:p w14:paraId="0A5B4EE5" w14:textId="77777777" w:rsidR="00451EE9" w:rsidRPr="0030537B" w:rsidRDefault="00451EE9" w:rsidP="007D035A">
            <w:pPr>
              <w:pStyle w:val="NoSpacing"/>
              <w:jc w:val="center"/>
              <w:rPr>
                <w:sz w:val="20"/>
                <w:szCs w:val="20"/>
              </w:rPr>
            </w:pPr>
          </w:p>
        </w:tc>
      </w:tr>
      <w:tr w:rsidR="00451EE9" w:rsidRPr="00FC6EE8" w14:paraId="4ECB3C2E" w14:textId="77777777" w:rsidTr="007D035A">
        <w:tc>
          <w:tcPr>
            <w:tcW w:w="1324" w:type="dxa"/>
          </w:tcPr>
          <w:p w14:paraId="34A8864F" w14:textId="77777777" w:rsidR="00451EE9" w:rsidRPr="0030537B" w:rsidRDefault="00451EE9" w:rsidP="007D035A">
            <w:pPr>
              <w:pStyle w:val="NoSpacing"/>
              <w:jc w:val="center"/>
              <w:rPr>
                <w:sz w:val="20"/>
                <w:szCs w:val="20"/>
              </w:rPr>
            </w:pPr>
            <w:r w:rsidRPr="0030537B">
              <w:rPr>
                <w:sz w:val="20"/>
                <w:szCs w:val="20"/>
              </w:rPr>
              <w:t>328</w:t>
            </w:r>
          </w:p>
        </w:tc>
        <w:tc>
          <w:tcPr>
            <w:tcW w:w="1323" w:type="dxa"/>
          </w:tcPr>
          <w:p w14:paraId="40354B5B" w14:textId="77777777" w:rsidR="00451EE9" w:rsidRPr="0030537B" w:rsidRDefault="00451EE9" w:rsidP="007D035A">
            <w:pPr>
              <w:pStyle w:val="NoSpacing"/>
              <w:jc w:val="center"/>
              <w:rPr>
                <w:sz w:val="20"/>
                <w:szCs w:val="20"/>
              </w:rPr>
            </w:pPr>
            <w:r w:rsidRPr="0030537B">
              <w:rPr>
                <w:sz w:val="20"/>
                <w:szCs w:val="20"/>
              </w:rPr>
              <w:t>77</w:t>
            </w:r>
          </w:p>
        </w:tc>
        <w:tc>
          <w:tcPr>
            <w:tcW w:w="1323" w:type="dxa"/>
          </w:tcPr>
          <w:p w14:paraId="5798C6E9" w14:textId="77777777" w:rsidR="00451EE9" w:rsidRPr="0030537B" w:rsidRDefault="00451EE9" w:rsidP="007D035A">
            <w:pPr>
              <w:pStyle w:val="NoSpacing"/>
              <w:jc w:val="center"/>
              <w:rPr>
                <w:sz w:val="20"/>
                <w:szCs w:val="20"/>
              </w:rPr>
            </w:pPr>
            <w:r w:rsidRPr="0030537B">
              <w:rPr>
                <w:sz w:val="20"/>
                <w:szCs w:val="20"/>
              </w:rPr>
              <w:t>0.95</w:t>
            </w:r>
          </w:p>
        </w:tc>
        <w:tc>
          <w:tcPr>
            <w:tcW w:w="1323" w:type="dxa"/>
          </w:tcPr>
          <w:p w14:paraId="1B13C538" w14:textId="77777777" w:rsidR="00451EE9" w:rsidRPr="0030537B" w:rsidRDefault="00451EE9" w:rsidP="007D035A">
            <w:pPr>
              <w:pStyle w:val="NoSpacing"/>
              <w:jc w:val="center"/>
              <w:rPr>
                <w:sz w:val="20"/>
                <w:szCs w:val="20"/>
              </w:rPr>
            </w:pPr>
            <w:r w:rsidRPr="0030537B">
              <w:rPr>
                <w:sz w:val="20"/>
                <w:szCs w:val="20"/>
              </w:rPr>
              <w:t>312</w:t>
            </w:r>
          </w:p>
        </w:tc>
        <w:tc>
          <w:tcPr>
            <w:tcW w:w="1323" w:type="dxa"/>
          </w:tcPr>
          <w:p w14:paraId="6081B063" w14:textId="77777777" w:rsidR="00451EE9" w:rsidRPr="0030537B" w:rsidRDefault="00451EE9" w:rsidP="007D035A">
            <w:pPr>
              <w:pStyle w:val="NoSpacing"/>
              <w:jc w:val="center"/>
              <w:rPr>
                <w:sz w:val="20"/>
                <w:szCs w:val="20"/>
              </w:rPr>
            </w:pPr>
            <w:r w:rsidRPr="0030537B">
              <w:rPr>
                <w:sz w:val="20"/>
                <w:szCs w:val="20"/>
              </w:rPr>
              <w:t>73.2</w:t>
            </w:r>
          </w:p>
        </w:tc>
        <w:tc>
          <w:tcPr>
            <w:tcW w:w="1588" w:type="dxa"/>
            <w:shd w:val="clear" w:color="auto" w:fill="E6E6E6"/>
          </w:tcPr>
          <w:p w14:paraId="6A58A4E6" w14:textId="77777777" w:rsidR="00451EE9" w:rsidRPr="0030537B" w:rsidRDefault="00451EE9" w:rsidP="007D035A">
            <w:pPr>
              <w:pStyle w:val="NoSpacing"/>
              <w:jc w:val="center"/>
              <w:rPr>
                <w:sz w:val="20"/>
                <w:szCs w:val="20"/>
              </w:rPr>
            </w:pPr>
            <w:r w:rsidRPr="0030537B">
              <w:rPr>
                <w:sz w:val="20"/>
                <w:szCs w:val="20"/>
              </w:rPr>
              <w:t>0.07</w:t>
            </w:r>
          </w:p>
        </w:tc>
        <w:tc>
          <w:tcPr>
            <w:tcW w:w="1588" w:type="dxa"/>
            <w:shd w:val="clear" w:color="auto" w:fill="E6E6E6"/>
          </w:tcPr>
          <w:p w14:paraId="65BAEAB6" w14:textId="77777777" w:rsidR="00451EE9" w:rsidRPr="0030537B" w:rsidRDefault="00451EE9" w:rsidP="007D035A">
            <w:pPr>
              <w:pStyle w:val="NoSpacing"/>
              <w:jc w:val="center"/>
              <w:rPr>
                <w:sz w:val="20"/>
                <w:szCs w:val="20"/>
              </w:rPr>
            </w:pPr>
            <w:r w:rsidRPr="0030537B">
              <w:rPr>
                <w:sz w:val="20"/>
                <w:szCs w:val="20"/>
              </w:rPr>
              <w:t>0.40</w:t>
            </w:r>
          </w:p>
        </w:tc>
      </w:tr>
      <w:tr w:rsidR="00451EE9" w:rsidRPr="00FC6EE8" w14:paraId="28A104C0" w14:textId="77777777" w:rsidTr="007D035A">
        <w:tc>
          <w:tcPr>
            <w:tcW w:w="1324" w:type="dxa"/>
          </w:tcPr>
          <w:p w14:paraId="65D09869" w14:textId="77777777" w:rsidR="00451EE9" w:rsidRPr="0030537B" w:rsidRDefault="00451EE9" w:rsidP="007D035A">
            <w:pPr>
              <w:pStyle w:val="NoSpacing"/>
              <w:jc w:val="center"/>
              <w:rPr>
                <w:sz w:val="20"/>
                <w:szCs w:val="20"/>
              </w:rPr>
            </w:pPr>
            <w:r w:rsidRPr="0030537B">
              <w:rPr>
                <w:sz w:val="20"/>
                <w:szCs w:val="20"/>
              </w:rPr>
              <w:t>369</w:t>
            </w:r>
          </w:p>
        </w:tc>
        <w:tc>
          <w:tcPr>
            <w:tcW w:w="1323" w:type="dxa"/>
          </w:tcPr>
          <w:p w14:paraId="0E73DCF9" w14:textId="77777777" w:rsidR="00451EE9" w:rsidRPr="0030537B" w:rsidRDefault="00451EE9" w:rsidP="007D035A">
            <w:pPr>
              <w:pStyle w:val="NoSpacing"/>
              <w:jc w:val="center"/>
              <w:rPr>
                <w:sz w:val="20"/>
                <w:szCs w:val="20"/>
              </w:rPr>
            </w:pPr>
            <w:r w:rsidRPr="0030537B">
              <w:rPr>
                <w:sz w:val="20"/>
                <w:szCs w:val="20"/>
              </w:rPr>
              <w:t>29</w:t>
            </w:r>
          </w:p>
        </w:tc>
        <w:tc>
          <w:tcPr>
            <w:tcW w:w="1323" w:type="dxa"/>
          </w:tcPr>
          <w:p w14:paraId="0DF0F45B" w14:textId="77777777" w:rsidR="00451EE9" w:rsidRPr="0030537B" w:rsidRDefault="00451EE9" w:rsidP="007D035A">
            <w:pPr>
              <w:pStyle w:val="NoSpacing"/>
              <w:jc w:val="center"/>
              <w:rPr>
                <w:sz w:val="20"/>
                <w:szCs w:val="20"/>
              </w:rPr>
            </w:pPr>
          </w:p>
        </w:tc>
        <w:tc>
          <w:tcPr>
            <w:tcW w:w="1323" w:type="dxa"/>
          </w:tcPr>
          <w:p w14:paraId="6FDB0DDD" w14:textId="77777777" w:rsidR="00451EE9" w:rsidRPr="0030537B" w:rsidRDefault="00451EE9" w:rsidP="007D035A">
            <w:pPr>
              <w:pStyle w:val="NoSpacing"/>
              <w:jc w:val="center"/>
              <w:rPr>
                <w:sz w:val="20"/>
                <w:szCs w:val="20"/>
              </w:rPr>
            </w:pPr>
          </w:p>
        </w:tc>
        <w:tc>
          <w:tcPr>
            <w:tcW w:w="1323" w:type="dxa"/>
          </w:tcPr>
          <w:p w14:paraId="41AFCA13" w14:textId="77777777" w:rsidR="00451EE9" w:rsidRPr="0030537B" w:rsidRDefault="00451EE9" w:rsidP="007D035A">
            <w:pPr>
              <w:pStyle w:val="NoSpacing"/>
              <w:jc w:val="center"/>
              <w:rPr>
                <w:sz w:val="20"/>
                <w:szCs w:val="20"/>
              </w:rPr>
            </w:pPr>
          </w:p>
        </w:tc>
        <w:tc>
          <w:tcPr>
            <w:tcW w:w="1588" w:type="dxa"/>
            <w:shd w:val="clear" w:color="auto" w:fill="E6E6E6"/>
          </w:tcPr>
          <w:p w14:paraId="0FE81F3C" w14:textId="77777777" w:rsidR="00451EE9" w:rsidRPr="0030537B" w:rsidRDefault="00451EE9" w:rsidP="007D035A">
            <w:pPr>
              <w:pStyle w:val="NoSpacing"/>
              <w:jc w:val="center"/>
              <w:rPr>
                <w:sz w:val="20"/>
                <w:szCs w:val="20"/>
              </w:rPr>
            </w:pPr>
          </w:p>
        </w:tc>
        <w:tc>
          <w:tcPr>
            <w:tcW w:w="1588" w:type="dxa"/>
            <w:shd w:val="clear" w:color="auto" w:fill="E6E6E6"/>
          </w:tcPr>
          <w:p w14:paraId="5702FC97" w14:textId="77777777" w:rsidR="00451EE9" w:rsidRPr="0030537B" w:rsidRDefault="00451EE9" w:rsidP="007D035A">
            <w:pPr>
              <w:pStyle w:val="NoSpacing"/>
              <w:jc w:val="center"/>
              <w:rPr>
                <w:sz w:val="20"/>
                <w:szCs w:val="20"/>
              </w:rPr>
            </w:pPr>
          </w:p>
        </w:tc>
      </w:tr>
      <w:tr w:rsidR="00451EE9" w:rsidRPr="00FC6EE8" w14:paraId="44B523D4" w14:textId="77777777" w:rsidTr="007D035A">
        <w:tc>
          <w:tcPr>
            <w:tcW w:w="1324" w:type="dxa"/>
          </w:tcPr>
          <w:p w14:paraId="443FEFB3" w14:textId="77777777" w:rsidR="00451EE9" w:rsidRPr="0030537B" w:rsidRDefault="00451EE9" w:rsidP="007D035A">
            <w:pPr>
              <w:pStyle w:val="NoSpacing"/>
              <w:jc w:val="center"/>
              <w:rPr>
                <w:sz w:val="20"/>
                <w:szCs w:val="20"/>
              </w:rPr>
            </w:pPr>
            <w:r w:rsidRPr="0030537B">
              <w:rPr>
                <w:sz w:val="20"/>
                <w:szCs w:val="20"/>
              </w:rPr>
              <w:t>410</w:t>
            </w:r>
          </w:p>
        </w:tc>
        <w:tc>
          <w:tcPr>
            <w:tcW w:w="1323" w:type="dxa"/>
          </w:tcPr>
          <w:p w14:paraId="63DB7779" w14:textId="77777777" w:rsidR="00451EE9" w:rsidRPr="0030537B" w:rsidRDefault="00451EE9" w:rsidP="007D035A">
            <w:pPr>
              <w:pStyle w:val="NoSpacing"/>
              <w:jc w:val="center"/>
              <w:rPr>
                <w:sz w:val="20"/>
                <w:szCs w:val="20"/>
              </w:rPr>
            </w:pPr>
            <w:r w:rsidRPr="0030537B">
              <w:rPr>
                <w:sz w:val="20"/>
                <w:szCs w:val="20"/>
              </w:rPr>
              <w:t>0</w:t>
            </w:r>
          </w:p>
        </w:tc>
        <w:tc>
          <w:tcPr>
            <w:tcW w:w="1323" w:type="dxa"/>
          </w:tcPr>
          <w:p w14:paraId="758347CD" w14:textId="77777777" w:rsidR="00451EE9" w:rsidRPr="0030537B" w:rsidRDefault="00451EE9" w:rsidP="007D035A">
            <w:pPr>
              <w:pStyle w:val="NoSpacing"/>
              <w:jc w:val="center"/>
              <w:rPr>
                <w:sz w:val="20"/>
                <w:szCs w:val="20"/>
              </w:rPr>
            </w:pPr>
            <w:r w:rsidRPr="0030537B">
              <w:rPr>
                <w:sz w:val="20"/>
                <w:szCs w:val="20"/>
              </w:rPr>
              <w:t>0.89</w:t>
            </w:r>
          </w:p>
        </w:tc>
        <w:tc>
          <w:tcPr>
            <w:tcW w:w="1323" w:type="dxa"/>
          </w:tcPr>
          <w:p w14:paraId="4866846D" w14:textId="77777777" w:rsidR="00451EE9" w:rsidRPr="0030537B" w:rsidRDefault="00451EE9" w:rsidP="007D035A">
            <w:pPr>
              <w:pStyle w:val="NoSpacing"/>
              <w:jc w:val="center"/>
              <w:rPr>
                <w:sz w:val="20"/>
                <w:szCs w:val="20"/>
              </w:rPr>
            </w:pPr>
            <w:r w:rsidRPr="0030537B">
              <w:rPr>
                <w:sz w:val="20"/>
                <w:szCs w:val="20"/>
              </w:rPr>
              <w:t>365</w:t>
            </w:r>
          </w:p>
        </w:tc>
        <w:tc>
          <w:tcPr>
            <w:tcW w:w="1323" w:type="dxa"/>
          </w:tcPr>
          <w:p w14:paraId="1FF3144E" w14:textId="77777777" w:rsidR="00451EE9" w:rsidRPr="0030537B" w:rsidRDefault="00451EE9" w:rsidP="007D035A">
            <w:pPr>
              <w:pStyle w:val="NoSpacing"/>
              <w:jc w:val="center"/>
              <w:rPr>
                <w:sz w:val="20"/>
                <w:szCs w:val="20"/>
              </w:rPr>
            </w:pPr>
            <w:r w:rsidRPr="0030537B">
              <w:rPr>
                <w:sz w:val="20"/>
                <w:szCs w:val="20"/>
              </w:rPr>
              <w:t>0</w:t>
            </w:r>
          </w:p>
        </w:tc>
        <w:tc>
          <w:tcPr>
            <w:tcW w:w="1588" w:type="dxa"/>
            <w:shd w:val="clear" w:color="auto" w:fill="E6E6E6"/>
          </w:tcPr>
          <w:p w14:paraId="4B5EAB7C" w14:textId="77777777" w:rsidR="00451EE9" w:rsidRPr="0030537B" w:rsidRDefault="00451EE9" w:rsidP="007D035A">
            <w:pPr>
              <w:pStyle w:val="NoSpacing"/>
              <w:jc w:val="center"/>
              <w:rPr>
                <w:sz w:val="20"/>
                <w:szCs w:val="20"/>
              </w:rPr>
            </w:pPr>
            <w:r w:rsidRPr="0030537B">
              <w:rPr>
                <w:sz w:val="20"/>
                <w:szCs w:val="20"/>
              </w:rPr>
              <w:t>0.00</w:t>
            </w:r>
          </w:p>
        </w:tc>
        <w:tc>
          <w:tcPr>
            <w:tcW w:w="1588" w:type="dxa"/>
            <w:shd w:val="clear" w:color="auto" w:fill="E6E6E6"/>
          </w:tcPr>
          <w:p w14:paraId="09E581E7" w14:textId="77777777" w:rsidR="00451EE9" w:rsidRPr="0030537B" w:rsidRDefault="00451EE9" w:rsidP="007D035A">
            <w:pPr>
              <w:pStyle w:val="NoSpacing"/>
              <w:jc w:val="center"/>
              <w:rPr>
                <w:sz w:val="20"/>
                <w:szCs w:val="20"/>
              </w:rPr>
            </w:pPr>
            <w:r w:rsidRPr="0030537B">
              <w:rPr>
                <w:sz w:val="20"/>
                <w:szCs w:val="20"/>
              </w:rPr>
              <w:t>0.47</w:t>
            </w:r>
          </w:p>
        </w:tc>
      </w:tr>
    </w:tbl>
    <w:p w14:paraId="224C4DFE" w14:textId="77777777" w:rsidR="004D18CC" w:rsidRDefault="004D18CC" w:rsidP="00451EE9">
      <w:pPr>
        <w:pStyle w:val="NoSpacing"/>
        <w:rPr>
          <w:b/>
          <w:sz w:val="20"/>
          <w:szCs w:val="20"/>
        </w:rPr>
      </w:pPr>
    </w:p>
    <w:p w14:paraId="742C5C98" w14:textId="3078B88A" w:rsidR="00451EE9" w:rsidRPr="00586E76" w:rsidRDefault="00451EE9" w:rsidP="00451EE9">
      <w:pPr>
        <w:pStyle w:val="NoSpacing"/>
        <w:rPr>
          <w:b/>
          <w:sz w:val="20"/>
          <w:szCs w:val="20"/>
        </w:rPr>
      </w:pPr>
      <w:r w:rsidRPr="00586E76">
        <w:rPr>
          <w:b/>
          <w:sz w:val="20"/>
          <w:szCs w:val="20"/>
        </w:rPr>
        <w:lastRenderedPageBreak/>
        <w:t>Questions</w:t>
      </w:r>
    </w:p>
    <w:p w14:paraId="64E93897" w14:textId="77777777" w:rsidR="00451EE9" w:rsidRDefault="00451EE9" w:rsidP="00780C17">
      <w:pPr>
        <w:pStyle w:val="NoSpacing"/>
        <w:numPr>
          <w:ilvl w:val="0"/>
          <w:numId w:val="2"/>
        </w:numPr>
        <w:rPr>
          <w:sz w:val="20"/>
          <w:szCs w:val="20"/>
        </w:rPr>
      </w:pPr>
      <w:r>
        <w:rPr>
          <w:sz w:val="20"/>
          <w:szCs w:val="20"/>
        </w:rPr>
        <w:t xml:space="preserve">In Tables 1a and 1b, compute the ratios of maximum moments </w:t>
      </w:r>
      <w:r w:rsidRPr="000B6918">
        <w:rPr>
          <w:i/>
          <w:sz w:val="20"/>
          <w:szCs w:val="20"/>
        </w:rPr>
        <w:t>M</w:t>
      </w:r>
      <w:r w:rsidRPr="000B6918">
        <w:rPr>
          <w:i/>
          <w:sz w:val="20"/>
          <w:szCs w:val="20"/>
          <w:vertAlign w:val="subscript"/>
        </w:rPr>
        <w:t>u</w:t>
      </w:r>
      <w:r>
        <w:rPr>
          <w:sz w:val="20"/>
          <w:szCs w:val="20"/>
        </w:rPr>
        <w:t xml:space="preserve"> to the end moments </w:t>
      </w:r>
      <w:r w:rsidRPr="000B6918">
        <w:rPr>
          <w:i/>
          <w:sz w:val="20"/>
          <w:szCs w:val="20"/>
        </w:rPr>
        <w:t>M</w:t>
      </w:r>
      <w:r w:rsidRPr="000B6918">
        <w:rPr>
          <w:sz w:val="20"/>
          <w:szCs w:val="20"/>
          <w:vertAlign w:val="subscript"/>
        </w:rPr>
        <w:t>end</w:t>
      </w:r>
      <w:r>
        <w:rPr>
          <w:sz w:val="20"/>
          <w:szCs w:val="20"/>
        </w:rPr>
        <w:t>.  In general, what can be concluded regarding second-order effects and major- versus minor-axis bending?</w:t>
      </w:r>
    </w:p>
    <w:p w14:paraId="622CDEFB" w14:textId="77777777" w:rsidR="00451EE9" w:rsidRPr="00586E76" w:rsidRDefault="00451EE9" w:rsidP="00780C17">
      <w:pPr>
        <w:pStyle w:val="NoSpacing"/>
        <w:numPr>
          <w:ilvl w:val="0"/>
          <w:numId w:val="2"/>
        </w:numPr>
        <w:rPr>
          <w:sz w:val="20"/>
          <w:szCs w:val="20"/>
        </w:rPr>
      </w:pPr>
      <w:r>
        <w:rPr>
          <w:sz w:val="20"/>
          <w:szCs w:val="20"/>
        </w:rPr>
        <w:t xml:space="preserve">Prepare a single plot that includes two curves defined by the highlighted two-rightmost columns of Tables 1a (AISC Strength) and 2a (Computational Strength), with the limiting normalized end moments </w:t>
      </w:r>
      <w:r w:rsidRPr="00CD1B29">
        <w:rPr>
          <w:i/>
          <w:sz w:val="20"/>
          <w:szCs w:val="20"/>
        </w:rPr>
        <w:t>M</w:t>
      </w:r>
      <w:r>
        <w:rPr>
          <w:sz w:val="20"/>
          <w:szCs w:val="20"/>
        </w:rPr>
        <w:t>/</w:t>
      </w:r>
      <w:proofErr w:type="spellStart"/>
      <w:r w:rsidRPr="00CD1B29">
        <w:rPr>
          <w:i/>
          <w:sz w:val="20"/>
          <w:szCs w:val="20"/>
        </w:rPr>
        <w:t>M</w:t>
      </w:r>
      <w:r w:rsidRPr="00CD1B29">
        <w:rPr>
          <w:i/>
          <w:sz w:val="20"/>
          <w:szCs w:val="20"/>
          <w:vertAlign w:val="subscript"/>
        </w:rPr>
        <w:t>p</w:t>
      </w:r>
      <w:proofErr w:type="spellEnd"/>
      <w:r>
        <w:rPr>
          <w:sz w:val="20"/>
          <w:szCs w:val="20"/>
        </w:rPr>
        <w:t xml:space="preserve"> as the abscissa and the limiting normalized axial force </w:t>
      </w:r>
      <w:r w:rsidRPr="00CD1B29">
        <w:rPr>
          <w:i/>
          <w:sz w:val="20"/>
          <w:szCs w:val="20"/>
        </w:rPr>
        <w:t>P</w:t>
      </w:r>
      <w:r>
        <w:rPr>
          <w:sz w:val="20"/>
          <w:szCs w:val="20"/>
        </w:rPr>
        <w:t>/</w:t>
      </w:r>
      <w:r w:rsidRPr="00CD1B29">
        <w:rPr>
          <w:i/>
          <w:sz w:val="20"/>
          <w:szCs w:val="20"/>
        </w:rPr>
        <w:t>P</w:t>
      </w:r>
      <w:r w:rsidRPr="00CD1B29">
        <w:rPr>
          <w:i/>
          <w:sz w:val="20"/>
          <w:szCs w:val="20"/>
          <w:vertAlign w:val="subscript"/>
        </w:rPr>
        <w:t>y</w:t>
      </w:r>
      <w:r>
        <w:rPr>
          <w:sz w:val="20"/>
          <w:szCs w:val="20"/>
        </w:rPr>
        <w:t xml:space="preserve"> as the ordinate.  In general, how does the rather simple form of the AISC interaction perform in adequately defining the strength of a beam-column subject to the combination of axial force and major-axis flexure?  In responding, feel free to reference the </w:t>
      </w:r>
      <w:proofErr w:type="spellStart"/>
      <w:r>
        <w:rPr>
          <w:sz w:val="20"/>
          <w:szCs w:val="20"/>
        </w:rPr>
        <w:t>ALR</w:t>
      </w:r>
      <w:r w:rsidRPr="00626AC9">
        <w:rPr>
          <w:sz w:val="20"/>
          <w:szCs w:val="20"/>
          <w:vertAlign w:val="subscript"/>
        </w:rPr>
        <w:t>ult</w:t>
      </w:r>
      <w:proofErr w:type="spellEnd"/>
      <w:r>
        <w:rPr>
          <w:sz w:val="20"/>
          <w:szCs w:val="20"/>
        </w:rPr>
        <w:t xml:space="preserve"> values given in Table 2a.</w:t>
      </w:r>
    </w:p>
    <w:p w14:paraId="6E733320" w14:textId="77777777" w:rsidR="00451EE9" w:rsidRDefault="00451EE9" w:rsidP="00780C17">
      <w:pPr>
        <w:pStyle w:val="NoSpacing"/>
        <w:numPr>
          <w:ilvl w:val="0"/>
          <w:numId w:val="2"/>
        </w:numPr>
        <w:rPr>
          <w:sz w:val="20"/>
          <w:szCs w:val="20"/>
        </w:rPr>
      </w:pPr>
      <w:r>
        <w:rPr>
          <w:sz w:val="20"/>
          <w:szCs w:val="20"/>
        </w:rPr>
        <w:t>Using the highlighted two-rightmost columns of Tables 1b (AISC Strength) and 2b (Computational Strength), repeat the previous question for the case of a beam-column subject to the combination of an axial compressive force and minor-axis flexure.</w:t>
      </w:r>
    </w:p>
    <w:p w14:paraId="547D3AB3" w14:textId="77777777" w:rsidR="00451EE9" w:rsidRDefault="00451EE9" w:rsidP="00780C17">
      <w:pPr>
        <w:pStyle w:val="NoSpacing"/>
        <w:numPr>
          <w:ilvl w:val="0"/>
          <w:numId w:val="2"/>
        </w:numPr>
        <w:rPr>
          <w:sz w:val="20"/>
          <w:szCs w:val="20"/>
        </w:rPr>
      </w:pPr>
      <w:r>
        <w:rPr>
          <w:sz w:val="20"/>
          <w:szCs w:val="20"/>
        </w:rPr>
        <w:t>Why is the AISC curve presented in Question 3 much more nonlinear in the higher axial force range (</w:t>
      </w:r>
      <w:r w:rsidRPr="00BF0721">
        <w:rPr>
          <w:i/>
          <w:sz w:val="20"/>
          <w:szCs w:val="20"/>
        </w:rPr>
        <w:t>P</w:t>
      </w:r>
      <w:r>
        <w:rPr>
          <w:sz w:val="20"/>
          <w:szCs w:val="20"/>
        </w:rPr>
        <w:t>/</w:t>
      </w:r>
      <w:r w:rsidRPr="00BF0721">
        <w:rPr>
          <w:i/>
          <w:sz w:val="20"/>
          <w:szCs w:val="20"/>
        </w:rPr>
        <w:t>P</w:t>
      </w:r>
      <w:r w:rsidRPr="00BF0721">
        <w:rPr>
          <w:i/>
          <w:sz w:val="20"/>
          <w:szCs w:val="20"/>
          <w:vertAlign w:val="subscript"/>
        </w:rPr>
        <w:t>y</w:t>
      </w:r>
      <w:r>
        <w:rPr>
          <w:sz w:val="20"/>
          <w:szCs w:val="20"/>
        </w:rPr>
        <w:t xml:space="preserve"> &gt; 0.2) than the AISC curve presented in Question 2?</w:t>
      </w:r>
    </w:p>
    <w:p w14:paraId="6341CA67" w14:textId="77777777" w:rsidR="00451EE9" w:rsidRDefault="00451EE9" w:rsidP="00780C17">
      <w:pPr>
        <w:pStyle w:val="NoSpacing"/>
        <w:numPr>
          <w:ilvl w:val="0"/>
          <w:numId w:val="2"/>
        </w:numPr>
        <w:rPr>
          <w:sz w:val="20"/>
          <w:szCs w:val="20"/>
        </w:rPr>
      </w:pPr>
      <w:r>
        <w:rPr>
          <w:sz w:val="20"/>
          <w:szCs w:val="20"/>
        </w:rPr>
        <w:t>Using terms such as</w:t>
      </w:r>
      <w:r w:rsidRPr="00A70117">
        <w:rPr>
          <w:sz w:val="20"/>
          <w:szCs w:val="20"/>
        </w:rPr>
        <w:t xml:space="preserve"> full yielding (plastic hinge) of the cross-section, or elastic/inelastic flexural and/or lateral torsional buckling</w:t>
      </w:r>
      <w:r>
        <w:rPr>
          <w:sz w:val="20"/>
          <w:szCs w:val="20"/>
        </w:rPr>
        <w:t>, please describe the failure modes for:</w:t>
      </w:r>
    </w:p>
    <w:p w14:paraId="6DFEC867" w14:textId="77777777" w:rsidR="00451EE9" w:rsidRDefault="00451EE9" w:rsidP="00780C17">
      <w:pPr>
        <w:pStyle w:val="NoSpacing"/>
        <w:numPr>
          <w:ilvl w:val="1"/>
          <w:numId w:val="2"/>
        </w:numPr>
        <w:rPr>
          <w:sz w:val="20"/>
          <w:szCs w:val="20"/>
        </w:rPr>
      </w:pPr>
      <w:r>
        <w:rPr>
          <w:sz w:val="20"/>
          <w:szCs w:val="20"/>
        </w:rPr>
        <w:t>Major-axis bending and no axial force</w:t>
      </w:r>
    </w:p>
    <w:p w14:paraId="625B0257" w14:textId="77777777" w:rsidR="00451EE9" w:rsidRDefault="00451EE9" w:rsidP="00780C17">
      <w:pPr>
        <w:pStyle w:val="NoSpacing"/>
        <w:numPr>
          <w:ilvl w:val="1"/>
          <w:numId w:val="2"/>
        </w:numPr>
        <w:rPr>
          <w:sz w:val="20"/>
          <w:szCs w:val="20"/>
        </w:rPr>
      </w:pPr>
      <w:r>
        <w:rPr>
          <w:sz w:val="20"/>
          <w:szCs w:val="20"/>
        </w:rPr>
        <w:t>Axial force and no bending</w:t>
      </w:r>
    </w:p>
    <w:p w14:paraId="5875A53C" w14:textId="77777777" w:rsidR="00451EE9" w:rsidRDefault="00451EE9" w:rsidP="00780C17">
      <w:pPr>
        <w:pStyle w:val="NoSpacing"/>
        <w:numPr>
          <w:ilvl w:val="1"/>
          <w:numId w:val="2"/>
        </w:numPr>
        <w:rPr>
          <w:sz w:val="20"/>
          <w:szCs w:val="20"/>
        </w:rPr>
      </w:pPr>
      <w:r>
        <w:rPr>
          <w:sz w:val="20"/>
          <w:szCs w:val="20"/>
        </w:rPr>
        <w:t>Minor-axis bending and no axial force</w:t>
      </w:r>
    </w:p>
    <w:p w14:paraId="3450E2A3" w14:textId="77777777" w:rsidR="00451EE9" w:rsidRDefault="00451EE9" w:rsidP="00780C17">
      <w:pPr>
        <w:pStyle w:val="NoSpacing"/>
        <w:numPr>
          <w:ilvl w:val="1"/>
          <w:numId w:val="2"/>
        </w:numPr>
        <w:rPr>
          <w:sz w:val="20"/>
          <w:szCs w:val="20"/>
        </w:rPr>
      </w:pPr>
      <w:r>
        <w:rPr>
          <w:sz w:val="20"/>
          <w:szCs w:val="20"/>
        </w:rPr>
        <w:t>Transition from significant major-axis bending to negligible major-axis bending</w:t>
      </w:r>
    </w:p>
    <w:p w14:paraId="1E135A03" w14:textId="77777777" w:rsidR="00451EE9" w:rsidRPr="00A70117" w:rsidRDefault="00451EE9" w:rsidP="00780C17">
      <w:pPr>
        <w:pStyle w:val="NoSpacing"/>
        <w:numPr>
          <w:ilvl w:val="1"/>
          <w:numId w:val="2"/>
        </w:numPr>
        <w:rPr>
          <w:sz w:val="20"/>
          <w:szCs w:val="20"/>
        </w:rPr>
      </w:pPr>
      <w:r>
        <w:rPr>
          <w:sz w:val="20"/>
          <w:szCs w:val="20"/>
        </w:rPr>
        <w:t>Transition from significant minor-axis bending to negligible minor-axis bending</w:t>
      </w:r>
    </w:p>
    <w:p w14:paraId="6770F3EA" w14:textId="77777777" w:rsidR="00451EE9" w:rsidRDefault="00451EE9" w:rsidP="00451EE9">
      <w:pPr>
        <w:pStyle w:val="NoSpacing"/>
        <w:rPr>
          <w:b/>
          <w:sz w:val="20"/>
          <w:szCs w:val="20"/>
        </w:rPr>
      </w:pPr>
    </w:p>
    <w:p w14:paraId="734A3524" w14:textId="77777777" w:rsidR="00451EE9" w:rsidRPr="00586E76" w:rsidRDefault="00451EE9" w:rsidP="00451EE9">
      <w:pPr>
        <w:pStyle w:val="NoSpacing"/>
        <w:rPr>
          <w:b/>
          <w:sz w:val="20"/>
          <w:szCs w:val="20"/>
        </w:rPr>
      </w:pPr>
      <w:r w:rsidRPr="00586E76">
        <w:rPr>
          <w:b/>
          <w:sz w:val="20"/>
          <w:szCs w:val="20"/>
        </w:rPr>
        <w:t>More Fun with Computational Analysis!</w:t>
      </w:r>
    </w:p>
    <w:p w14:paraId="00E59DD1" w14:textId="77777777" w:rsidR="00451EE9" w:rsidRDefault="00451EE9" w:rsidP="00780C17">
      <w:pPr>
        <w:pStyle w:val="NoSpacing"/>
        <w:numPr>
          <w:ilvl w:val="0"/>
          <w:numId w:val="3"/>
        </w:numPr>
        <w:rPr>
          <w:sz w:val="20"/>
          <w:szCs w:val="20"/>
        </w:rPr>
      </w:pPr>
      <w:r>
        <w:rPr>
          <w:sz w:val="20"/>
          <w:szCs w:val="20"/>
        </w:rPr>
        <w:t>Repeat the above Computational Strength study assuming that warping is still continuous along the span but fixed at the member ends.  Given that most beam-columns are continuous with other members in the system (i.e. warping conditions at member ends are closer to fixed than free), comment on the conservatism of the AISC interaction equation (which does not account for warping continuity at member ends).</w:t>
      </w:r>
    </w:p>
    <w:p w14:paraId="03E41899" w14:textId="77777777" w:rsidR="00451EE9" w:rsidRDefault="00451EE9" w:rsidP="00780C17">
      <w:pPr>
        <w:pStyle w:val="NoSpacing"/>
        <w:numPr>
          <w:ilvl w:val="0"/>
          <w:numId w:val="3"/>
        </w:numPr>
        <w:rPr>
          <w:sz w:val="20"/>
          <w:szCs w:val="20"/>
        </w:rPr>
      </w:pPr>
      <w:r w:rsidRPr="00D83C63">
        <w:rPr>
          <w:sz w:val="20"/>
          <w:szCs w:val="20"/>
        </w:rPr>
        <w:t xml:space="preserve">Repeat the above </w:t>
      </w:r>
      <w:r>
        <w:rPr>
          <w:sz w:val="20"/>
          <w:szCs w:val="20"/>
        </w:rPr>
        <w:t xml:space="preserve">AISC and Computational Strength studies for the single case of compression plus bi-axial bending.  Use an axial force of </w:t>
      </w:r>
      <w:r w:rsidRPr="00263500">
        <w:rPr>
          <w:i/>
          <w:sz w:val="20"/>
          <w:szCs w:val="20"/>
        </w:rPr>
        <w:t>P</w:t>
      </w:r>
      <w:r>
        <w:rPr>
          <w:sz w:val="20"/>
          <w:szCs w:val="20"/>
        </w:rPr>
        <w:t xml:space="preserve"> = 110 kips and equal/opposite major- and minor-axis end moments of 1480 kip-in and 210 kip-in, respectively.  What is the </w:t>
      </w:r>
      <w:proofErr w:type="spellStart"/>
      <w:r>
        <w:rPr>
          <w:sz w:val="20"/>
          <w:szCs w:val="20"/>
        </w:rPr>
        <w:t>ALR</w:t>
      </w:r>
      <w:r w:rsidRPr="003148C9">
        <w:rPr>
          <w:sz w:val="20"/>
          <w:szCs w:val="20"/>
          <w:vertAlign w:val="subscript"/>
        </w:rPr>
        <w:t>ult</w:t>
      </w:r>
      <w:proofErr w:type="spellEnd"/>
      <w:r>
        <w:rPr>
          <w:sz w:val="20"/>
          <w:szCs w:val="20"/>
        </w:rPr>
        <w:t xml:space="preserve"> and what does this indicate with regard to the AISC interaction equation</w:t>
      </w:r>
      <w:r w:rsidRPr="003148C9">
        <w:rPr>
          <w:sz w:val="20"/>
          <w:szCs w:val="20"/>
        </w:rPr>
        <w:t xml:space="preserve"> </w:t>
      </w:r>
      <w:r>
        <w:rPr>
          <w:sz w:val="20"/>
          <w:szCs w:val="20"/>
        </w:rPr>
        <w:t>for cases of compression plus bi-axial bending?</w:t>
      </w:r>
    </w:p>
    <w:p w14:paraId="60904580" w14:textId="77777777" w:rsidR="00451EE9" w:rsidRDefault="00451EE9" w:rsidP="00780C17">
      <w:pPr>
        <w:pStyle w:val="NoSpacing"/>
        <w:numPr>
          <w:ilvl w:val="0"/>
          <w:numId w:val="3"/>
        </w:numPr>
        <w:rPr>
          <w:sz w:val="20"/>
          <w:szCs w:val="20"/>
        </w:rPr>
      </w:pPr>
      <w:r>
        <w:rPr>
          <w:sz w:val="20"/>
          <w:szCs w:val="20"/>
        </w:rPr>
        <w:t>In the above studies, the initial imperfection was only included in a direction normal to the plane of the web.  Explore a few cases to determine the impact of including an additional initial imperfection in the plane of the web.  Provide a plausible explanation for what was observed for these cases.</w:t>
      </w:r>
    </w:p>
    <w:p w14:paraId="19C73360" w14:textId="77777777" w:rsidR="00451EE9" w:rsidRPr="003D664B" w:rsidRDefault="00451EE9" w:rsidP="00780C17">
      <w:pPr>
        <w:pStyle w:val="NoSpacing"/>
        <w:numPr>
          <w:ilvl w:val="0"/>
          <w:numId w:val="3"/>
        </w:numPr>
        <w:rPr>
          <w:sz w:val="20"/>
          <w:szCs w:val="20"/>
        </w:rPr>
      </w:pPr>
      <w:r>
        <w:rPr>
          <w:sz w:val="20"/>
          <w:szCs w:val="20"/>
        </w:rPr>
        <w:t>Repeat the above studies for a W14x176 (A992 steel) with an unbraced length of 32’-0”.  Warning – there is a significant amount of trial and error involved in producing force and end moment combinations that result in unity values for the AISC interaction equation.</w:t>
      </w:r>
    </w:p>
    <w:p w14:paraId="0A0AA55F" w14:textId="77777777" w:rsidR="00451EE9" w:rsidRPr="00FC6EE8" w:rsidRDefault="00451EE9" w:rsidP="00451EE9">
      <w:pPr>
        <w:pStyle w:val="NoSpacing"/>
        <w:rPr>
          <w:sz w:val="20"/>
          <w:szCs w:val="20"/>
        </w:rPr>
      </w:pPr>
    </w:p>
    <w:p w14:paraId="5576E987" w14:textId="77777777" w:rsidR="00451EE9" w:rsidRDefault="00451EE9" w:rsidP="00451EE9">
      <w:pPr>
        <w:pStyle w:val="NoSpacing"/>
        <w:rPr>
          <w:b/>
          <w:sz w:val="20"/>
          <w:szCs w:val="20"/>
        </w:rPr>
      </w:pPr>
      <w:r>
        <w:rPr>
          <w:b/>
          <w:sz w:val="20"/>
          <w:szCs w:val="20"/>
        </w:rPr>
        <w:t>Additional Resources</w:t>
      </w:r>
    </w:p>
    <w:p w14:paraId="4DE9CCD7" w14:textId="77777777" w:rsidR="00451EE9" w:rsidRPr="00BB0E10" w:rsidRDefault="00451EE9" w:rsidP="00451EE9">
      <w:pPr>
        <w:pStyle w:val="NoSpacing"/>
        <w:rPr>
          <w:sz w:val="20"/>
          <w:szCs w:val="20"/>
        </w:rPr>
      </w:pPr>
      <w:r w:rsidRPr="00BB0E10">
        <w:rPr>
          <w:sz w:val="20"/>
          <w:szCs w:val="20"/>
        </w:rPr>
        <w:tab/>
      </w:r>
      <w:r>
        <w:rPr>
          <w:sz w:val="20"/>
          <w:szCs w:val="20"/>
        </w:rPr>
        <w:t>MS Excel spreadsheet</w:t>
      </w:r>
      <w:r w:rsidRPr="00BB0E10">
        <w:rPr>
          <w:sz w:val="20"/>
          <w:szCs w:val="20"/>
        </w:rPr>
        <w:t xml:space="preserve">:  </w:t>
      </w:r>
      <w:r w:rsidRPr="00970F14">
        <w:rPr>
          <w:i/>
          <w:sz w:val="20"/>
          <w:szCs w:val="20"/>
        </w:rPr>
        <w:t>8_StrengthOfBeamColumns</w:t>
      </w:r>
      <w:r w:rsidRPr="00BB0E10">
        <w:rPr>
          <w:i/>
          <w:sz w:val="20"/>
          <w:szCs w:val="20"/>
        </w:rPr>
        <w:t>.xlsx</w:t>
      </w:r>
    </w:p>
    <w:p w14:paraId="1D64240E" w14:textId="77777777" w:rsidR="00451EE9" w:rsidRDefault="00451EE9" w:rsidP="00451EE9">
      <w:pPr>
        <w:pStyle w:val="NoSpacing"/>
        <w:rPr>
          <w:sz w:val="20"/>
          <w:szCs w:val="20"/>
        </w:rPr>
      </w:pPr>
      <w:r>
        <w:rPr>
          <w:sz w:val="20"/>
          <w:szCs w:val="20"/>
        </w:rPr>
        <w:tab/>
        <w:t>MASTAN2 – LM8 Tutorial Video [15 min]:</w:t>
      </w:r>
    </w:p>
    <w:p w14:paraId="25C7FFA9" w14:textId="77777777" w:rsidR="00451EE9" w:rsidRDefault="00451EE9" w:rsidP="00451EE9">
      <w:pPr>
        <w:pStyle w:val="NoSpacing"/>
        <w:rPr>
          <w:sz w:val="20"/>
          <w:szCs w:val="20"/>
        </w:rPr>
      </w:pPr>
      <w:r>
        <w:rPr>
          <w:sz w:val="20"/>
          <w:szCs w:val="20"/>
        </w:rPr>
        <w:tab/>
      </w:r>
      <w:r>
        <w:rPr>
          <w:sz w:val="20"/>
          <w:szCs w:val="20"/>
        </w:rPr>
        <w:tab/>
      </w:r>
      <w:hyperlink r:id="rId9" w:history="1">
        <w:r w:rsidRPr="0092560E">
          <w:rPr>
            <w:rStyle w:val="Hyperlink"/>
            <w:sz w:val="20"/>
            <w:szCs w:val="20"/>
          </w:rPr>
          <w:t>http://www.youtube.com/watch?v=pa6nBKD32Lg</w:t>
        </w:r>
      </w:hyperlink>
    </w:p>
    <w:p w14:paraId="04A7B051" w14:textId="77777777" w:rsidR="00451EE9" w:rsidRDefault="00451EE9" w:rsidP="00451EE9">
      <w:pPr>
        <w:pStyle w:val="NoSpacing"/>
        <w:rPr>
          <w:sz w:val="20"/>
          <w:szCs w:val="20"/>
        </w:rPr>
      </w:pPr>
      <w:r>
        <w:rPr>
          <w:sz w:val="20"/>
          <w:szCs w:val="20"/>
        </w:rPr>
        <w:tab/>
        <w:t>MASTAN2 - How to include warping resistance [1 min]:</w:t>
      </w:r>
    </w:p>
    <w:p w14:paraId="3023D690" w14:textId="77777777" w:rsidR="00451EE9" w:rsidRDefault="00451EE9" w:rsidP="00451EE9">
      <w:pPr>
        <w:pStyle w:val="NoSpacing"/>
        <w:rPr>
          <w:sz w:val="20"/>
          <w:szCs w:val="20"/>
        </w:rPr>
      </w:pPr>
      <w:r>
        <w:rPr>
          <w:sz w:val="20"/>
          <w:szCs w:val="20"/>
        </w:rPr>
        <w:tab/>
      </w:r>
      <w:r>
        <w:rPr>
          <w:sz w:val="20"/>
          <w:szCs w:val="20"/>
        </w:rPr>
        <w:tab/>
      </w:r>
      <w:hyperlink r:id="rId10" w:history="1">
        <w:r w:rsidRPr="0092560E">
          <w:rPr>
            <w:rStyle w:val="Hyperlink"/>
            <w:sz w:val="20"/>
            <w:szCs w:val="20"/>
          </w:rPr>
          <w:t>http://www.youtube.com/watch?v=ttoVaiEnn0M</w:t>
        </w:r>
      </w:hyperlink>
    </w:p>
    <w:p w14:paraId="69EB228F" w14:textId="77777777" w:rsidR="00451EE9" w:rsidRDefault="00451EE9" w:rsidP="00451EE9">
      <w:pPr>
        <w:pStyle w:val="NoSpacing"/>
        <w:rPr>
          <w:sz w:val="20"/>
          <w:szCs w:val="20"/>
        </w:rPr>
      </w:pPr>
      <w:r>
        <w:rPr>
          <w:sz w:val="20"/>
          <w:szCs w:val="20"/>
        </w:rPr>
        <w:tab/>
        <w:t>MASTAN2 - How to include an initial imperfection (member out-of-straightness) [4 min]:</w:t>
      </w:r>
    </w:p>
    <w:p w14:paraId="7C99B664" w14:textId="77777777" w:rsidR="00451EE9" w:rsidRDefault="00451EE9" w:rsidP="00451EE9">
      <w:pPr>
        <w:pStyle w:val="NoSpacing"/>
        <w:rPr>
          <w:sz w:val="20"/>
          <w:szCs w:val="20"/>
        </w:rPr>
      </w:pPr>
      <w:r>
        <w:rPr>
          <w:sz w:val="20"/>
          <w:szCs w:val="20"/>
        </w:rPr>
        <w:tab/>
      </w:r>
      <w:r>
        <w:rPr>
          <w:sz w:val="20"/>
          <w:szCs w:val="20"/>
        </w:rPr>
        <w:tab/>
      </w:r>
      <w:hyperlink r:id="rId11" w:history="1">
        <w:r w:rsidRPr="0092560E">
          <w:rPr>
            <w:rStyle w:val="Hyperlink"/>
            <w:sz w:val="20"/>
            <w:szCs w:val="20"/>
          </w:rPr>
          <w:t>http://www.youtube.com/watch?v=v3ON1faDSZo</w:t>
        </w:r>
      </w:hyperlink>
    </w:p>
    <w:p w14:paraId="2FF7107E" w14:textId="77777777" w:rsidR="00451EE9" w:rsidRDefault="00451EE9" w:rsidP="00451EE9">
      <w:pPr>
        <w:pStyle w:val="NoSpacing"/>
        <w:rPr>
          <w:sz w:val="20"/>
          <w:szCs w:val="20"/>
        </w:rPr>
      </w:pPr>
      <w:r>
        <w:rPr>
          <w:sz w:val="20"/>
          <w:szCs w:val="20"/>
        </w:rPr>
        <w:tab/>
        <w:t>MASTAN2 - How to account for partial yielding accentuated by residual stresses [1 min]:</w:t>
      </w:r>
    </w:p>
    <w:p w14:paraId="3440767C" w14:textId="77777777" w:rsidR="00451EE9" w:rsidRDefault="00451EE9" w:rsidP="00451EE9">
      <w:pPr>
        <w:pStyle w:val="NoSpacing"/>
        <w:rPr>
          <w:sz w:val="20"/>
          <w:szCs w:val="20"/>
        </w:rPr>
      </w:pPr>
      <w:r>
        <w:rPr>
          <w:sz w:val="20"/>
          <w:szCs w:val="20"/>
        </w:rPr>
        <w:tab/>
      </w:r>
      <w:r>
        <w:rPr>
          <w:sz w:val="20"/>
          <w:szCs w:val="20"/>
        </w:rPr>
        <w:tab/>
      </w:r>
      <w:hyperlink r:id="rId12" w:history="1">
        <w:r w:rsidRPr="0092560E">
          <w:rPr>
            <w:rStyle w:val="Hyperlink"/>
            <w:sz w:val="20"/>
            <w:szCs w:val="20"/>
          </w:rPr>
          <w:t>http://www.youtube.com/watch?v=m8ZXM02Cbu4</w:t>
        </w:r>
      </w:hyperlink>
    </w:p>
    <w:p w14:paraId="2D267800" w14:textId="01364951" w:rsidR="00601340" w:rsidRDefault="00601340" w:rsidP="00601340">
      <w:pPr>
        <w:pStyle w:val="NoSpacing"/>
        <w:ind w:left="720"/>
        <w:rPr>
          <w:sz w:val="20"/>
          <w:szCs w:val="20"/>
        </w:rPr>
      </w:pPr>
      <w:r w:rsidRPr="00CE06A1">
        <w:rPr>
          <w:sz w:val="20"/>
          <w:szCs w:val="20"/>
        </w:rPr>
        <w:t xml:space="preserve">AISC </w:t>
      </w:r>
      <w:r w:rsidRPr="00CE06A1">
        <w:rPr>
          <w:i/>
          <w:sz w:val="20"/>
          <w:szCs w:val="20"/>
        </w:rPr>
        <w:t>Specification for Structural Steel Buildings and Commentary</w:t>
      </w:r>
      <w:r w:rsidRPr="00CE06A1">
        <w:rPr>
          <w:sz w:val="20"/>
          <w:szCs w:val="20"/>
        </w:rPr>
        <w:t xml:space="preserve"> (20</w:t>
      </w:r>
      <w:r>
        <w:rPr>
          <w:sz w:val="20"/>
          <w:szCs w:val="20"/>
        </w:rPr>
        <w:t>22</w:t>
      </w:r>
      <w:r w:rsidRPr="00CE06A1">
        <w:rPr>
          <w:sz w:val="20"/>
          <w:szCs w:val="20"/>
        </w:rPr>
        <w:t>)</w:t>
      </w:r>
      <w:r>
        <w:rPr>
          <w:sz w:val="20"/>
          <w:szCs w:val="20"/>
        </w:rPr>
        <w:t>:</w:t>
      </w:r>
    </w:p>
    <w:p w14:paraId="37D65D4F" w14:textId="77777777" w:rsidR="00601340" w:rsidRDefault="00601340" w:rsidP="00601340">
      <w:pPr>
        <w:pStyle w:val="NoSpacing"/>
        <w:ind w:left="720"/>
        <w:rPr>
          <w:sz w:val="20"/>
          <w:szCs w:val="20"/>
        </w:rPr>
      </w:pPr>
      <w:r>
        <w:rPr>
          <w:sz w:val="20"/>
          <w:szCs w:val="20"/>
        </w:rPr>
        <w:tab/>
      </w:r>
      <w:hyperlink r:id="rId13" w:history="1">
        <w:r>
          <w:rPr>
            <w:rStyle w:val="Hyperlink"/>
            <w:sz w:val="20"/>
            <w:szCs w:val="20"/>
          </w:rPr>
          <w:t>https://www.aisc.org/publications/steel-standards/aisc-360/</w:t>
        </w:r>
      </w:hyperlink>
    </w:p>
    <w:p w14:paraId="14D9447D" w14:textId="35C67A37" w:rsidR="00451EE9" w:rsidRDefault="00451EE9" w:rsidP="00601340">
      <w:pPr>
        <w:pStyle w:val="NoSpacing"/>
        <w:rPr>
          <w:sz w:val="20"/>
          <w:szCs w:val="20"/>
        </w:rPr>
      </w:pPr>
      <w:r>
        <w:rPr>
          <w:sz w:val="20"/>
          <w:szCs w:val="20"/>
        </w:rPr>
        <w:tab/>
        <w:t>MASTAN2 software:</w:t>
      </w:r>
    </w:p>
    <w:p w14:paraId="40158048" w14:textId="063FF41E" w:rsidR="00451EE9" w:rsidRPr="00F76048" w:rsidRDefault="00451EE9" w:rsidP="00F76048">
      <w:pPr>
        <w:pStyle w:val="NoSpacing"/>
        <w:rPr>
          <w:sz w:val="20"/>
          <w:szCs w:val="20"/>
        </w:rPr>
      </w:pPr>
      <w:r>
        <w:rPr>
          <w:sz w:val="20"/>
          <w:szCs w:val="20"/>
        </w:rPr>
        <w:tab/>
      </w:r>
      <w:r>
        <w:rPr>
          <w:sz w:val="20"/>
          <w:szCs w:val="20"/>
        </w:rPr>
        <w:tab/>
      </w:r>
      <w:hyperlink r:id="rId14" w:history="1">
        <w:r w:rsidRPr="0092560E">
          <w:rPr>
            <w:rStyle w:val="Hyperlink"/>
            <w:sz w:val="20"/>
            <w:szCs w:val="20"/>
          </w:rPr>
          <w:t>http://www.mastan2.com/</w:t>
        </w:r>
      </w:hyperlink>
    </w:p>
    <w:sectPr w:rsidR="00451EE9" w:rsidRPr="00F76048" w:rsidSect="00537EE4">
      <w:headerReference w:type="even" r:id="rId15"/>
      <w:headerReference w:type="default" r:id="rId1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1B5CCA" w14:textId="77777777" w:rsidR="001F25E6" w:rsidRDefault="001F25E6" w:rsidP="001B147E">
      <w:pPr>
        <w:spacing w:after="0" w:line="240" w:lineRule="auto"/>
      </w:pPr>
      <w:r>
        <w:separator/>
      </w:r>
    </w:p>
  </w:endnote>
  <w:endnote w:type="continuationSeparator" w:id="0">
    <w:p w14:paraId="353FACB6" w14:textId="77777777" w:rsidR="001F25E6" w:rsidRDefault="001F25E6" w:rsidP="001B14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6DCDFE" w14:textId="77777777" w:rsidR="001F25E6" w:rsidRDefault="001F25E6" w:rsidP="001B147E">
      <w:pPr>
        <w:spacing w:after="0" w:line="240" w:lineRule="auto"/>
      </w:pPr>
      <w:r>
        <w:separator/>
      </w:r>
    </w:p>
  </w:footnote>
  <w:footnote w:type="continuationSeparator" w:id="0">
    <w:p w14:paraId="1112984E" w14:textId="77777777" w:rsidR="001F25E6" w:rsidRDefault="001F25E6" w:rsidP="001B147E">
      <w:pPr>
        <w:spacing w:after="0" w:line="240" w:lineRule="auto"/>
      </w:pPr>
      <w:r>
        <w:continuationSeparator/>
      </w:r>
    </w:p>
  </w:footnote>
  <w:footnote w:id="1">
    <w:p w14:paraId="2EE77A46" w14:textId="77777777" w:rsidR="00451EE9" w:rsidRPr="00916625" w:rsidRDefault="00451EE9" w:rsidP="00451EE9">
      <w:pPr>
        <w:pStyle w:val="FootnoteText"/>
        <w:rPr>
          <w:sz w:val="18"/>
          <w:szCs w:val="18"/>
        </w:rPr>
      </w:pPr>
      <w:r>
        <w:rPr>
          <w:rStyle w:val="FootnoteReference"/>
        </w:rPr>
        <w:footnoteRef/>
      </w:r>
      <w:r>
        <w:t xml:space="preserve"> </w:t>
      </w:r>
      <w:r w:rsidRPr="00916625">
        <w:rPr>
          <w:sz w:val="18"/>
          <w:szCs w:val="18"/>
        </w:rPr>
        <w:t>Based on nominal strength (</w:t>
      </w:r>
      <w:r w:rsidRPr="00916625">
        <w:rPr>
          <w:rFonts w:ascii="Symbol" w:hAnsi="Symbol"/>
          <w:sz w:val="18"/>
          <w:szCs w:val="18"/>
        </w:rPr>
        <w:t></w:t>
      </w:r>
      <w:r w:rsidRPr="00916625">
        <w:rPr>
          <w:sz w:val="18"/>
          <w:szCs w:val="18"/>
        </w:rPr>
        <w:t>’s=1.0)</w:t>
      </w:r>
    </w:p>
  </w:footnote>
  <w:footnote w:id="2">
    <w:p w14:paraId="014A8981" w14:textId="77777777" w:rsidR="00451EE9" w:rsidRPr="00916625" w:rsidRDefault="00451EE9" w:rsidP="00451EE9">
      <w:pPr>
        <w:pStyle w:val="FootnoteText"/>
        <w:rPr>
          <w:sz w:val="18"/>
          <w:szCs w:val="18"/>
        </w:rPr>
      </w:pPr>
      <w:r>
        <w:rPr>
          <w:rStyle w:val="FootnoteReference"/>
        </w:rPr>
        <w:footnoteRef/>
      </w:r>
      <w:r>
        <w:t xml:space="preserve"> </w:t>
      </w:r>
      <w:r w:rsidRPr="00916625">
        <w:rPr>
          <w:sz w:val="18"/>
          <w:szCs w:val="18"/>
        </w:rPr>
        <w:t>Based on nominal strength (</w:t>
      </w:r>
      <w:r w:rsidRPr="00916625">
        <w:rPr>
          <w:rFonts w:ascii="Symbol" w:hAnsi="Symbol"/>
          <w:sz w:val="18"/>
          <w:szCs w:val="18"/>
        </w:rPr>
        <w:t></w:t>
      </w:r>
      <w:r w:rsidRPr="00916625">
        <w:rPr>
          <w:sz w:val="18"/>
          <w:szCs w:val="18"/>
        </w:rPr>
        <w:t>’s=1.0)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93489" w14:textId="77777777" w:rsidR="0010387B" w:rsidRDefault="0010387B" w:rsidP="00E76C3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F42289" w14:textId="77777777" w:rsidR="0010387B" w:rsidRDefault="0010387B" w:rsidP="00E76C30">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14F21" w14:textId="77777777" w:rsidR="0010387B" w:rsidRPr="00E76C30" w:rsidRDefault="0010387B" w:rsidP="00E76C30">
    <w:pPr>
      <w:pStyle w:val="Header"/>
      <w:framePr w:wrap="around" w:vAnchor="text" w:hAnchor="margin" w:xAlign="right" w:y="1"/>
      <w:rPr>
        <w:rStyle w:val="PageNumber"/>
        <w:sz w:val="16"/>
        <w:szCs w:val="16"/>
      </w:rPr>
    </w:pPr>
    <w:r w:rsidRPr="00E76C30">
      <w:rPr>
        <w:rStyle w:val="PageNumber"/>
        <w:sz w:val="16"/>
        <w:szCs w:val="16"/>
      </w:rPr>
      <w:fldChar w:fldCharType="begin"/>
    </w:r>
    <w:r w:rsidRPr="00E76C30">
      <w:rPr>
        <w:rStyle w:val="PageNumber"/>
        <w:sz w:val="16"/>
        <w:szCs w:val="16"/>
      </w:rPr>
      <w:instrText xml:space="preserve">PAGE  </w:instrText>
    </w:r>
    <w:r w:rsidRPr="00E76C30">
      <w:rPr>
        <w:rStyle w:val="PageNumber"/>
        <w:sz w:val="16"/>
        <w:szCs w:val="16"/>
      </w:rPr>
      <w:fldChar w:fldCharType="separate"/>
    </w:r>
    <w:r w:rsidR="00FE4B56">
      <w:rPr>
        <w:rStyle w:val="PageNumber"/>
        <w:noProof/>
        <w:sz w:val="16"/>
        <w:szCs w:val="16"/>
      </w:rPr>
      <w:t>2</w:t>
    </w:r>
    <w:r w:rsidRPr="00E76C30">
      <w:rPr>
        <w:rStyle w:val="PageNumber"/>
        <w:sz w:val="16"/>
        <w:szCs w:val="16"/>
      </w:rPr>
      <w:fldChar w:fldCharType="end"/>
    </w:r>
  </w:p>
  <w:p w14:paraId="74C26378" w14:textId="38DD22F1" w:rsidR="0010387B" w:rsidRPr="007551AE" w:rsidRDefault="0010387B" w:rsidP="00E76C30">
    <w:pPr>
      <w:pStyle w:val="Header"/>
      <w:ind w:right="360"/>
      <w:rPr>
        <w:sz w:val="16"/>
        <w:szCs w:val="16"/>
      </w:rPr>
    </w:pPr>
    <w:r w:rsidRPr="000D7E71">
      <w:rPr>
        <w:sz w:val="16"/>
        <w:szCs w:val="16"/>
      </w:rPr>
      <w:t>L</w:t>
    </w:r>
    <w:r>
      <w:rPr>
        <w:sz w:val="16"/>
        <w:szCs w:val="16"/>
      </w:rPr>
      <w:t xml:space="preserve">earning Module Number </w:t>
    </w:r>
    <w:r w:rsidR="00984017">
      <w:rPr>
        <w:sz w:val="16"/>
        <w:szCs w:val="16"/>
      </w:rPr>
      <w:t>8</w:t>
    </w:r>
    <w:r>
      <w:rPr>
        <w:sz w:val="16"/>
        <w:szCs w:val="16"/>
      </w:rPr>
      <w:tab/>
    </w: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218EA"/>
    <w:multiLevelType w:val="hybridMultilevel"/>
    <w:tmpl w:val="FA367666"/>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CF66534"/>
    <w:multiLevelType w:val="hybridMultilevel"/>
    <w:tmpl w:val="969C8A26"/>
    <w:lvl w:ilvl="0" w:tplc="0409000D">
      <w:start w:val="1"/>
      <w:numFmt w:val="bullet"/>
      <w:lvlText w:val=""/>
      <w:lvlJc w:val="left"/>
      <w:pPr>
        <w:ind w:left="720" w:hanging="360"/>
      </w:pPr>
      <w:rPr>
        <w:rFonts w:ascii="Wingdings" w:hAnsi="Wingdings" w:hint="default"/>
      </w:rPr>
    </w:lvl>
    <w:lvl w:ilvl="1" w:tplc="04090001">
      <w:start w:val="1"/>
      <w:numFmt w:val="bullet"/>
      <w:lvlText w:val=""/>
      <w:lvlJc w:val="left"/>
      <w:pPr>
        <w:ind w:left="72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3F20FA"/>
    <w:multiLevelType w:val="hybridMultilevel"/>
    <w:tmpl w:val="9BD0E2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401399"/>
    <w:multiLevelType w:val="hybridMultilevel"/>
    <w:tmpl w:val="2E9A38A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4814786"/>
    <w:multiLevelType w:val="hybridMultilevel"/>
    <w:tmpl w:val="40486B1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963E1E"/>
    <w:multiLevelType w:val="hybridMultilevel"/>
    <w:tmpl w:val="E1D4179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D321D0"/>
    <w:multiLevelType w:val="hybridMultilevel"/>
    <w:tmpl w:val="BC3009BE"/>
    <w:lvl w:ilvl="0" w:tplc="0409000D">
      <w:start w:val="1"/>
      <w:numFmt w:val="bullet"/>
      <w:lvlText w:val=""/>
      <w:lvlJc w:val="left"/>
      <w:pPr>
        <w:ind w:left="720" w:hanging="360"/>
      </w:pPr>
      <w:rPr>
        <w:rFonts w:ascii="Wingdings" w:hAnsi="Wingdings" w:hint="default"/>
      </w:rPr>
    </w:lvl>
    <w:lvl w:ilvl="1" w:tplc="04090001">
      <w:start w:val="1"/>
      <w:numFmt w:val="bullet"/>
      <w:lvlText w:val=""/>
      <w:lvlJc w:val="left"/>
      <w:pPr>
        <w:ind w:left="72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A5712A"/>
    <w:multiLevelType w:val="hybridMultilevel"/>
    <w:tmpl w:val="76005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C404DEE"/>
    <w:multiLevelType w:val="hybridMultilevel"/>
    <w:tmpl w:val="E37A551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18D1EC0"/>
    <w:multiLevelType w:val="hybridMultilevel"/>
    <w:tmpl w:val="2E9A38A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6A7012C2"/>
    <w:multiLevelType w:val="hybridMultilevel"/>
    <w:tmpl w:val="E1D4179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23818389">
    <w:abstractNumId w:val="7"/>
  </w:num>
  <w:num w:numId="2" w16cid:durableId="54857355">
    <w:abstractNumId w:val="5"/>
  </w:num>
  <w:num w:numId="3" w16cid:durableId="1687632077">
    <w:abstractNumId w:val="10"/>
  </w:num>
  <w:num w:numId="4" w16cid:durableId="1384869119">
    <w:abstractNumId w:val="2"/>
  </w:num>
  <w:num w:numId="5" w16cid:durableId="736317546">
    <w:abstractNumId w:val="8"/>
  </w:num>
  <w:num w:numId="6" w16cid:durableId="1399668303">
    <w:abstractNumId w:val="1"/>
  </w:num>
  <w:num w:numId="7" w16cid:durableId="997614144">
    <w:abstractNumId w:val="6"/>
  </w:num>
  <w:num w:numId="8" w16cid:durableId="1275164274">
    <w:abstractNumId w:val="4"/>
  </w:num>
  <w:num w:numId="9" w16cid:durableId="299917488">
    <w:abstractNumId w:val="0"/>
  </w:num>
  <w:num w:numId="10" w16cid:durableId="114297906">
    <w:abstractNumId w:val="3"/>
  </w:num>
  <w:num w:numId="11" w16cid:durableId="1297371682">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F7D"/>
    <w:rsid w:val="00027931"/>
    <w:rsid w:val="000329E8"/>
    <w:rsid w:val="00040091"/>
    <w:rsid w:val="00045C4B"/>
    <w:rsid w:val="00050E29"/>
    <w:rsid w:val="00055908"/>
    <w:rsid w:val="00075879"/>
    <w:rsid w:val="00092E66"/>
    <w:rsid w:val="00095875"/>
    <w:rsid w:val="00096EB2"/>
    <w:rsid w:val="000A0751"/>
    <w:rsid w:val="000A68F7"/>
    <w:rsid w:val="000B4A5D"/>
    <w:rsid w:val="000D2E7D"/>
    <w:rsid w:val="000D386B"/>
    <w:rsid w:val="000D51D8"/>
    <w:rsid w:val="0010387B"/>
    <w:rsid w:val="001070AE"/>
    <w:rsid w:val="00107690"/>
    <w:rsid w:val="0011161F"/>
    <w:rsid w:val="001154C9"/>
    <w:rsid w:val="00115E09"/>
    <w:rsid w:val="001440A6"/>
    <w:rsid w:val="001456EC"/>
    <w:rsid w:val="00150818"/>
    <w:rsid w:val="00152911"/>
    <w:rsid w:val="001713E5"/>
    <w:rsid w:val="00171C42"/>
    <w:rsid w:val="00172C02"/>
    <w:rsid w:val="00192A63"/>
    <w:rsid w:val="00195765"/>
    <w:rsid w:val="001A32FD"/>
    <w:rsid w:val="001A4F72"/>
    <w:rsid w:val="001B147E"/>
    <w:rsid w:val="001B2511"/>
    <w:rsid w:val="001B65B2"/>
    <w:rsid w:val="001D66A2"/>
    <w:rsid w:val="001E5C05"/>
    <w:rsid w:val="001F105E"/>
    <w:rsid w:val="001F25E6"/>
    <w:rsid w:val="001F35E6"/>
    <w:rsid w:val="00200AFC"/>
    <w:rsid w:val="002063A4"/>
    <w:rsid w:val="00224F30"/>
    <w:rsid w:val="002308A5"/>
    <w:rsid w:val="00265ABC"/>
    <w:rsid w:val="00274B50"/>
    <w:rsid w:val="00280CA3"/>
    <w:rsid w:val="002835BA"/>
    <w:rsid w:val="0028434C"/>
    <w:rsid w:val="002845F2"/>
    <w:rsid w:val="0028633B"/>
    <w:rsid w:val="00286443"/>
    <w:rsid w:val="00286ACF"/>
    <w:rsid w:val="002A685F"/>
    <w:rsid w:val="002B5F27"/>
    <w:rsid w:val="002C22E1"/>
    <w:rsid w:val="002E2B66"/>
    <w:rsid w:val="002E3E42"/>
    <w:rsid w:val="002F32CE"/>
    <w:rsid w:val="00316C45"/>
    <w:rsid w:val="00326A31"/>
    <w:rsid w:val="00336C8E"/>
    <w:rsid w:val="00347488"/>
    <w:rsid w:val="003673BC"/>
    <w:rsid w:val="003770F5"/>
    <w:rsid w:val="0038193C"/>
    <w:rsid w:val="0039215C"/>
    <w:rsid w:val="003A1D6D"/>
    <w:rsid w:val="003C1531"/>
    <w:rsid w:val="003C6169"/>
    <w:rsid w:val="003C6317"/>
    <w:rsid w:val="003D03A9"/>
    <w:rsid w:val="003D5417"/>
    <w:rsid w:val="003D7621"/>
    <w:rsid w:val="003F23FB"/>
    <w:rsid w:val="0040625C"/>
    <w:rsid w:val="00421161"/>
    <w:rsid w:val="00425B2B"/>
    <w:rsid w:val="00435DDC"/>
    <w:rsid w:val="00436016"/>
    <w:rsid w:val="00443841"/>
    <w:rsid w:val="00451EE9"/>
    <w:rsid w:val="0046518A"/>
    <w:rsid w:val="00465C78"/>
    <w:rsid w:val="004A2911"/>
    <w:rsid w:val="004B3E07"/>
    <w:rsid w:val="004B61FC"/>
    <w:rsid w:val="004B632F"/>
    <w:rsid w:val="004C6BCD"/>
    <w:rsid w:val="004D18CC"/>
    <w:rsid w:val="004D2626"/>
    <w:rsid w:val="00505820"/>
    <w:rsid w:val="00505C85"/>
    <w:rsid w:val="00506A76"/>
    <w:rsid w:val="00513B1B"/>
    <w:rsid w:val="00533276"/>
    <w:rsid w:val="00537EE4"/>
    <w:rsid w:val="00552846"/>
    <w:rsid w:val="00552D24"/>
    <w:rsid w:val="00562B27"/>
    <w:rsid w:val="005764BE"/>
    <w:rsid w:val="00580CB6"/>
    <w:rsid w:val="00581503"/>
    <w:rsid w:val="0058198D"/>
    <w:rsid w:val="005A4EFE"/>
    <w:rsid w:val="005B14CC"/>
    <w:rsid w:val="005B541D"/>
    <w:rsid w:val="005B5F80"/>
    <w:rsid w:val="005B7D29"/>
    <w:rsid w:val="005C20F0"/>
    <w:rsid w:val="005C5F48"/>
    <w:rsid w:val="005D3ED7"/>
    <w:rsid w:val="005F6F0B"/>
    <w:rsid w:val="00601340"/>
    <w:rsid w:val="00603A77"/>
    <w:rsid w:val="006145BC"/>
    <w:rsid w:val="006170D3"/>
    <w:rsid w:val="00642A47"/>
    <w:rsid w:val="006443E6"/>
    <w:rsid w:val="006511A0"/>
    <w:rsid w:val="006530C3"/>
    <w:rsid w:val="00665AD1"/>
    <w:rsid w:val="00665E5A"/>
    <w:rsid w:val="006762C4"/>
    <w:rsid w:val="00676D5A"/>
    <w:rsid w:val="00691ACF"/>
    <w:rsid w:val="0069458E"/>
    <w:rsid w:val="006A39EC"/>
    <w:rsid w:val="006B287E"/>
    <w:rsid w:val="006D1FC7"/>
    <w:rsid w:val="006D4790"/>
    <w:rsid w:val="006E1A05"/>
    <w:rsid w:val="006E4933"/>
    <w:rsid w:val="006E55A9"/>
    <w:rsid w:val="006F1303"/>
    <w:rsid w:val="006F41BF"/>
    <w:rsid w:val="00705EC2"/>
    <w:rsid w:val="00706189"/>
    <w:rsid w:val="00710F57"/>
    <w:rsid w:val="00714BA0"/>
    <w:rsid w:val="00727EA9"/>
    <w:rsid w:val="00727F2B"/>
    <w:rsid w:val="00733563"/>
    <w:rsid w:val="00742CBB"/>
    <w:rsid w:val="00746419"/>
    <w:rsid w:val="00751929"/>
    <w:rsid w:val="00754871"/>
    <w:rsid w:val="007551AE"/>
    <w:rsid w:val="00756ECC"/>
    <w:rsid w:val="00780C17"/>
    <w:rsid w:val="00781789"/>
    <w:rsid w:val="007A15A2"/>
    <w:rsid w:val="007A2236"/>
    <w:rsid w:val="007D4D07"/>
    <w:rsid w:val="007D5B49"/>
    <w:rsid w:val="007E27E0"/>
    <w:rsid w:val="00806371"/>
    <w:rsid w:val="00807FD8"/>
    <w:rsid w:val="00810DFA"/>
    <w:rsid w:val="00815932"/>
    <w:rsid w:val="0083591C"/>
    <w:rsid w:val="00856F11"/>
    <w:rsid w:val="008945B2"/>
    <w:rsid w:val="008B4FFD"/>
    <w:rsid w:val="008C7BFC"/>
    <w:rsid w:val="008D0B13"/>
    <w:rsid w:val="008E354F"/>
    <w:rsid w:val="00902F45"/>
    <w:rsid w:val="009270AE"/>
    <w:rsid w:val="009309CD"/>
    <w:rsid w:val="009320B4"/>
    <w:rsid w:val="009456E5"/>
    <w:rsid w:val="00946312"/>
    <w:rsid w:val="0095498A"/>
    <w:rsid w:val="00956280"/>
    <w:rsid w:val="00984017"/>
    <w:rsid w:val="00985D69"/>
    <w:rsid w:val="00995558"/>
    <w:rsid w:val="009B1BDD"/>
    <w:rsid w:val="009C024F"/>
    <w:rsid w:val="009E0E2D"/>
    <w:rsid w:val="009E5BA3"/>
    <w:rsid w:val="009F5080"/>
    <w:rsid w:val="009F7931"/>
    <w:rsid w:val="00A1483B"/>
    <w:rsid w:val="00A2210B"/>
    <w:rsid w:val="00A2697F"/>
    <w:rsid w:val="00A40C49"/>
    <w:rsid w:val="00A41406"/>
    <w:rsid w:val="00A54B00"/>
    <w:rsid w:val="00A55625"/>
    <w:rsid w:val="00A622A9"/>
    <w:rsid w:val="00A66EFA"/>
    <w:rsid w:val="00A709C0"/>
    <w:rsid w:val="00A74B73"/>
    <w:rsid w:val="00A7740C"/>
    <w:rsid w:val="00A82060"/>
    <w:rsid w:val="00AA4CE5"/>
    <w:rsid w:val="00AA51D9"/>
    <w:rsid w:val="00AB6473"/>
    <w:rsid w:val="00AC3698"/>
    <w:rsid w:val="00AD0909"/>
    <w:rsid w:val="00B10D0A"/>
    <w:rsid w:val="00B119CD"/>
    <w:rsid w:val="00B11AE7"/>
    <w:rsid w:val="00B17A78"/>
    <w:rsid w:val="00B20A22"/>
    <w:rsid w:val="00B23AD5"/>
    <w:rsid w:val="00B40FD6"/>
    <w:rsid w:val="00B47185"/>
    <w:rsid w:val="00B60619"/>
    <w:rsid w:val="00B6119B"/>
    <w:rsid w:val="00B64571"/>
    <w:rsid w:val="00B67299"/>
    <w:rsid w:val="00B753A5"/>
    <w:rsid w:val="00B85BAD"/>
    <w:rsid w:val="00B900E5"/>
    <w:rsid w:val="00B97F52"/>
    <w:rsid w:val="00BB1D6A"/>
    <w:rsid w:val="00BB58E9"/>
    <w:rsid w:val="00BC4798"/>
    <w:rsid w:val="00BC6082"/>
    <w:rsid w:val="00BF0927"/>
    <w:rsid w:val="00BF27CE"/>
    <w:rsid w:val="00C039AD"/>
    <w:rsid w:val="00C1220E"/>
    <w:rsid w:val="00C2338A"/>
    <w:rsid w:val="00C249AE"/>
    <w:rsid w:val="00C27211"/>
    <w:rsid w:val="00C44B01"/>
    <w:rsid w:val="00C60DD4"/>
    <w:rsid w:val="00C624AF"/>
    <w:rsid w:val="00C653E7"/>
    <w:rsid w:val="00C65EB6"/>
    <w:rsid w:val="00C81349"/>
    <w:rsid w:val="00C81F18"/>
    <w:rsid w:val="00C96CD9"/>
    <w:rsid w:val="00CA3D0B"/>
    <w:rsid w:val="00CD3B9D"/>
    <w:rsid w:val="00D01C73"/>
    <w:rsid w:val="00D103C8"/>
    <w:rsid w:val="00D12897"/>
    <w:rsid w:val="00D14792"/>
    <w:rsid w:val="00D15C84"/>
    <w:rsid w:val="00D17DB8"/>
    <w:rsid w:val="00D22900"/>
    <w:rsid w:val="00D257A5"/>
    <w:rsid w:val="00D31407"/>
    <w:rsid w:val="00D42EC7"/>
    <w:rsid w:val="00D459F1"/>
    <w:rsid w:val="00D5633D"/>
    <w:rsid w:val="00D71753"/>
    <w:rsid w:val="00D956C7"/>
    <w:rsid w:val="00D95964"/>
    <w:rsid w:val="00D97A97"/>
    <w:rsid w:val="00DA28CA"/>
    <w:rsid w:val="00DF3430"/>
    <w:rsid w:val="00E07A88"/>
    <w:rsid w:val="00E319A9"/>
    <w:rsid w:val="00E3208F"/>
    <w:rsid w:val="00E37A7E"/>
    <w:rsid w:val="00E51C72"/>
    <w:rsid w:val="00E527A1"/>
    <w:rsid w:val="00E567B0"/>
    <w:rsid w:val="00E62DF1"/>
    <w:rsid w:val="00E76C30"/>
    <w:rsid w:val="00E82948"/>
    <w:rsid w:val="00E95DE7"/>
    <w:rsid w:val="00E96224"/>
    <w:rsid w:val="00EA3BE2"/>
    <w:rsid w:val="00EE07E6"/>
    <w:rsid w:val="00EF774C"/>
    <w:rsid w:val="00F01747"/>
    <w:rsid w:val="00F13D72"/>
    <w:rsid w:val="00F150F5"/>
    <w:rsid w:val="00F24F1D"/>
    <w:rsid w:val="00F27F7D"/>
    <w:rsid w:val="00F32D66"/>
    <w:rsid w:val="00F37A72"/>
    <w:rsid w:val="00F40C2A"/>
    <w:rsid w:val="00F6438A"/>
    <w:rsid w:val="00F71503"/>
    <w:rsid w:val="00F76048"/>
    <w:rsid w:val="00F962B4"/>
    <w:rsid w:val="00FA0DD3"/>
    <w:rsid w:val="00FA3243"/>
    <w:rsid w:val="00FB22F4"/>
    <w:rsid w:val="00FB241A"/>
    <w:rsid w:val="00FC4ABA"/>
    <w:rsid w:val="00FE4B56"/>
    <w:rsid w:val="00FE4C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62B900"/>
  <w15:docId w15:val="{ADBAD805-2157-1140-9F1F-0AAAE6ED3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7488"/>
  </w:style>
  <w:style w:type="paragraph" w:styleId="Heading2">
    <w:name w:val="heading 2"/>
    <w:basedOn w:val="Normal"/>
    <w:next w:val="Normal"/>
    <w:link w:val="Heading2Char"/>
    <w:uiPriority w:val="9"/>
    <w:unhideWhenUsed/>
    <w:qFormat/>
    <w:rsid w:val="00451EE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F7D"/>
    <w:pPr>
      <w:ind w:left="720"/>
      <w:contextualSpacing/>
    </w:pPr>
  </w:style>
  <w:style w:type="paragraph" w:styleId="BalloonText">
    <w:name w:val="Balloon Text"/>
    <w:basedOn w:val="Normal"/>
    <w:link w:val="BalloonTextChar"/>
    <w:uiPriority w:val="99"/>
    <w:semiHidden/>
    <w:unhideWhenUsed/>
    <w:rsid w:val="005B14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14CC"/>
    <w:rPr>
      <w:rFonts w:ascii="Tahoma" w:hAnsi="Tahoma" w:cs="Tahoma"/>
      <w:sz w:val="16"/>
      <w:szCs w:val="16"/>
    </w:rPr>
  </w:style>
  <w:style w:type="paragraph" w:styleId="NoSpacing">
    <w:name w:val="No Spacing"/>
    <w:uiPriority w:val="1"/>
    <w:qFormat/>
    <w:rsid w:val="001B2511"/>
    <w:pPr>
      <w:spacing w:after="0" w:line="240" w:lineRule="auto"/>
    </w:pPr>
  </w:style>
  <w:style w:type="paragraph" w:styleId="Header">
    <w:name w:val="header"/>
    <w:basedOn w:val="Normal"/>
    <w:link w:val="HeaderChar"/>
    <w:unhideWhenUsed/>
    <w:rsid w:val="001B14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147E"/>
  </w:style>
  <w:style w:type="paragraph" w:styleId="Footer">
    <w:name w:val="footer"/>
    <w:basedOn w:val="Normal"/>
    <w:link w:val="FooterChar"/>
    <w:uiPriority w:val="99"/>
    <w:unhideWhenUsed/>
    <w:rsid w:val="001B14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147E"/>
  </w:style>
  <w:style w:type="character" w:styleId="PlaceholderText">
    <w:name w:val="Placeholder Text"/>
    <w:basedOn w:val="DefaultParagraphFont"/>
    <w:uiPriority w:val="99"/>
    <w:semiHidden/>
    <w:rsid w:val="00C653E7"/>
    <w:rPr>
      <w:color w:val="808080"/>
    </w:rPr>
  </w:style>
  <w:style w:type="table" w:styleId="TableGrid">
    <w:name w:val="Table Grid"/>
    <w:basedOn w:val="TableNormal"/>
    <w:uiPriority w:val="59"/>
    <w:rsid w:val="000A07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E76C30"/>
  </w:style>
  <w:style w:type="character" w:styleId="Hyperlink">
    <w:name w:val="Hyperlink"/>
    <w:basedOn w:val="DefaultParagraphFont"/>
    <w:uiPriority w:val="99"/>
    <w:unhideWhenUsed/>
    <w:rsid w:val="002308A5"/>
    <w:rPr>
      <w:color w:val="0000FF" w:themeColor="hyperlink"/>
      <w:u w:val="single"/>
    </w:rPr>
  </w:style>
  <w:style w:type="character" w:customStyle="1" w:styleId="Heading2Char">
    <w:name w:val="Heading 2 Char"/>
    <w:basedOn w:val="DefaultParagraphFont"/>
    <w:link w:val="Heading2"/>
    <w:uiPriority w:val="9"/>
    <w:rsid w:val="00451EE9"/>
    <w:rPr>
      <w:rFonts w:asciiTheme="majorHAnsi" w:eastAsiaTheme="majorEastAsia" w:hAnsiTheme="majorHAnsi" w:cstheme="majorBidi"/>
      <w:b/>
      <w:bCs/>
      <w:color w:val="4F81BD" w:themeColor="accent1"/>
      <w:sz w:val="26"/>
      <w:szCs w:val="26"/>
    </w:rPr>
  </w:style>
  <w:style w:type="paragraph" w:styleId="FootnoteText">
    <w:name w:val="footnote text"/>
    <w:basedOn w:val="Normal"/>
    <w:link w:val="FootnoteTextChar"/>
    <w:uiPriority w:val="99"/>
    <w:unhideWhenUsed/>
    <w:rsid w:val="00451EE9"/>
    <w:pPr>
      <w:spacing w:after="0" w:line="240" w:lineRule="auto"/>
    </w:pPr>
    <w:rPr>
      <w:sz w:val="24"/>
      <w:szCs w:val="24"/>
    </w:rPr>
  </w:style>
  <w:style w:type="character" w:customStyle="1" w:styleId="FootnoteTextChar">
    <w:name w:val="Footnote Text Char"/>
    <w:basedOn w:val="DefaultParagraphFont"/>
    <w:link w:val="FootnoteText"/>
    <w:uiPriority w:val="99"/>
    <w:rsid w:val="00451EE9"/>
    <w:rPr>
      <w:sz w:val="24"/>
      <w:szCs w:val="24"/>
    </w:rPr>
  </w:style>
  <w:style w:type="character" w:styleId="FootnoteReference">
    <w:name w:val="footnote reference"/>
    <w:basedOn w:val="DefaultParagraphFont"/>
    <w:uiPriority w:val="99"/>
    <w:unhideWhenUsed/>
    <w:rsid w:val="00451EE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335722">
      <w:bodyDiv w:val="1"/>
      <w:marLeft w:val="0"/>
      <w:marRight w:val="0"/>
      <w:marTop w:val="0"/>
      <w:marBottom w:val="0"/>
      <w:divBdr>
        <w:top w:val="none" w:sz="0" w:space="0" w:color="auto"/>
        <w:left w:val="none" w:sz="0" w:space="0" w:color="auto"/>
        <w:bottom w:val="none" w:sz="0" w:space="0" w:color="auto"/>
        <w:right w:val="none" w:sz="0" w:space="0" w:color="auto"/>
      </w:divBdr>
    </w:div>
    <w:div w:id="403449921">
      <w:bodyDiv w:val="1"/>
      <w:marLeft w:val="0"/>
      <w:marRight w:val="0"/>
      <w:marTop w:val="0"/>
      <w:marBottom w:val="0"/>
      <w:divBdr>
        <w:top w:val="none" w:sz="0" w:space="0" w:color="auto"/>
        <w:left w:val="none" w:sz="0" w:space="0" w:color="auto"/>
        <w:bottom w:val="none" w:sz="0" w:space="0" w:color="auto"/>
        <w:right w:val="none" w:sz="0" w:space="0" w:color="auto"/>
      </w:divBdr>
    </w:div>
    <w:div w:id="1758288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if"/><Relationship Id="rId13" Type="http://schemas.openxmlformats.org/officeDocument/2006/relationships/hyperlink" Target="https://www.aisc.org/publications/steel-standards/aisc-360/"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www.youtube.com/watch?v=m8ZXM02Cbu4"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youtube.com/watch?v=v3ON1faDSZo"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youtube.com/watch?v=ttoVaiEnn0M" TargetMode="External"/><Relationship Id="rId4" Type="http://schemas.openxmlformats.org/officeDocument/2006/relationships/webSettings" Target="webSettings.xml"/><Relationship Id="rId9" Type="http://schemas.openxmlformats.org/officeDocument/2006/relationships/hyperlink" Target="http://www.youtube.com/watch?v=pa6nBKD32Lg" TargetMode="External"/><Relationship Id="rId14" Type="http://schemas.openxmlformats.org/officeDocument/2006/relationships/hyperlink" Target="http://www.mastan2.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2004</Words>
  <Characters>11429</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Bucknell University</Company>
  <LinksUpToDate>false</LinksUpToDate>
  <CharactersWithSpaces>13407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dc:creator>
  <cp:lastModifiedBy>Ron Ziemian</cp:lastModifiedBy>
  <cp:revision>3</cp:revision>
  <cp:lastPrinted>2020-04-14T18:22:00Z</cp:lastPrinted>
  <dcterms:created xsi:type="dcterms:W3CDTF">2025-08-29T15:24:00Z</dcterms:created>
  <dcterms:modified xsi:type="dcterms:W3CDTF">2025-08-29T21:08:00Z</dcterms:modified>
</cp:coreProperties>
</file>